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263C" w:rsidRDefault="000D263C" w:rsidP="000D263C">
      <w:pPr>
        <w:tabs>
          <w:tab w:val="center" w:pos="7290"/>
        </w:tabs>
        <w:spacing w:after="0" w:line="240" w:lineRule="auto"/>
        <w:jc w:val="center"/>
        <w:rPr>
          <w:rFonts w:ascii="Times New Roman" w:hAnsi="Times New Roman" w:cs="Times New Roman"/>
          <w:b/>
          <w:bCs/>
          <w:sz w:val="24"/>
          <w:szCs w:val="24"/>
        </w:rPr>
      </w:pPr>
      <w:bookmarkStart w:id="0" w:name="_GoBack"/>
      <w:bookmarkEnd w:id="0"/>
      <w:r w:rsidRPr="00FE0E05">
        <w:rPr>
          <w:rFonts w:ascii="Times New Roman" w:hAnsi="Times New Roman" w:cs="Times New Roman"/>
          <w:b/>
          <w:bCs/>
          <w:sz w:val="24"/>
          <w:szCs w:val="24"/>
        </w:rPr>
        <w:t>PUC DOCKET NO. 52195</w:t>
      </w:r>
    </w:p>
    <w:p w:rsidR="00A6693E" w:rsidRPr="00FE0E05" w:rsidRDefault="00A6693E" w:rsidP="000D263C">
      <w:pPr>
        <w:tabs>
          <w:tab w:val="center" w:pos="7290"/>
        </w:tabs>
        <w:spacing w:after="0" w:line="240" w:lineRule="auto"/>
        <w:jc w:val="center"/>
        <w:rPr>
          <w:rFonts w:ascii="Times New Roman" w:hAnsi="Times New Roman" w:cs="Times New Roman"/>
          <w:b/>
          <w:bCs/>
          <w:sz w:val="24"/>
          <w:szCs w:val="24"/>
        </w:rPr>
      </w:pPr>
      <w:r w:rsidRPr="00FE0E05">
        <w:rPr>
          <w:rFonts w:ascii="Times New Roman" w:hAnsi="Times New Roman" w:cs="Times New Roman"/>
          <w:b/>
          <w:bCs/>
          <w:sz w:val="24"/>
          <w:szCs w:val="24"/>
        </w:rPr>
        <w:t>SOAH DOCKET NO. 473-21-2606</w:t>
      </w:r>
    </w:p>
    <w:p w:rsidR="000D263C" w:rsidRPr="00FE0E05" w:rsidRDefault="000D263C" w:rsidP="000D263C">
      <w:pPr>
        <w:spacing w:after="0" w:line="360" w:lineRule="auto"/>
        <w:jc w:val="center"/>
        <w:rPr>
          <w:rFonts w:ascii="Times New Roman" w:hAnsi="Times New Roman" w:cs="Times New Roman"/>
          <w:b/>
          <w:bCs/>
          <w:sz w:val="24"/>
          <w:szCs w:val="24"/>
        </w:rPr>
      </w:pPr>
    </w:p>
    <w:p w:rsidR="000D263C" w:rsidRPr="00FE0E05" w:rsidRDefault="000D263C" w:rsidP="000D263C">
      <w:pPr>
        <w:tabs>
          <w:tab w:val="center" w:pos="4770"/>
          <w:tab w:val="center" w:pos="7290"/>
        </w:tabs>
        <w:spacing w:after="0" w:line="240" w:lineRule="auto"/>
        <w:rPr>
          <w:rFonts w:ascii="Times New Roman" w:hAnsi="Times New Roman" w:cs="Times New Roman"/>
          <w:b/>
          <w:bCs/>
          <w:sz w:val="24"/>
          <w:szCs w:val="24"/>
        </w:rPr>
      </w:pPr>
      <w:r w:rsidRPr="00FE0E05">
        <w:rPr>
          <w:rFonts w:ascii="Times New Roman" w:hAnsi="Times New Roman" w:cs="Times New Roman"/>
          <w:b/>
          <w:bCs/>
          <w:sz w:val="24"/>
          <w:szCs w:val="24"/>
        </w:rPr>
        <w:t>APPL</w:t>
      </w:r>
      <w:r w:rsidR="00A6693E">
        <w:rPr>
          <w:rFonts w:ascii="Times New Roman" w:hAnsi="Times New Roman" w:cs="Times New Roman"/>
          <w:b/>
          <w:bCs/>
          <w:sz w:val="24"/>
          <w:szCs w:val="24"/>
        </w:rPr>
        <w:t>ICATION OF EL PASO</w:t>
      </w:r>
      <w:r w:rsidR="00A6693E">
        <w:rPr>
          <w:rFonts w:ascii="Times New Roman" w:hAnsi="Times New Roman" w:cs="Times New Roman"/>
          <w:b/>
          <w:bCs/>
          <w:sz w:val="24"/>
          <w:szCs w:val="24"/>
        </w:rPr>
        <w:tab/>
        <w:t>§</w:t>
      </w:r>
      <w:r w:rsidR="00A6693E">
        <w:rPr>
          <w:rFonts w:ascii="Times New Roman" w:hAnsi="Times New Roman" w:cs="Times New Roman"/>
          <w:b/>
          <w:bCs/>
          <w:sz w:val="24"/>
          <w:szCs w:val="24"/>
        </w:rPr>
        <w:tab/>
        <w:t>BEFORE THE</w:t>
      </w:r>
    </w:p>
    <w:p w:rsidR="000D263C" w:rsidRPr="00FE0E05" w:rsidRDefault="000D263C" w:rsidP="000D263C">
      <w:pPr>
        <w:tabs>
          <w:tab w:val="center" w:pos="4770"/>
          <w:tab w:val="center" w:pos="7290"/>
        </w:tabs>
        <w:spacing w:after="0" w:line="240" w:lineRule="auto"/>
        <w:rPr>
          <w:rFonts w:ascii="Times New Roman" w:hAnsi="Times New Roman" w:cs="Times New Roman"/>
          <w:b/>
          <w:bCs/>
          <w:sz w:val="24"/>
          <w:szCs w:val="24"/>
        </w:rPr>
      </w:pPr>
      <w:r w:rsidRPr="00FE0E05">
        <w:rPr>
          <w:rFonts w:ascii="Times New Roman" w:hAnsi="Times New Roman" w:cs="Times New Roman"/>
          <w:b/>
          <w:bCs/>
          <w:sz w:val="24"/>
          <w:szCs w:val="24"/>
        </w:rPr>
        <w:t>ELECTRIC COMPANY TO CHANGE</w:t>
      </w:r>
      <w:r w:rsidRPr="00FE0E05">
        <w:rPr>
          <w:rFonts w:ascii="Times New Roman" w:hAnsi="Times New Roman" w:cs="Times New Roman"/>
          <w:b/>
          <w:bCs/>
          <w:sz w:val="24"/>
          <w:szCs w:val="24"/>
        </w:rPr>
        <w:tab/>
        <w:t>§</w:t>
      </w:r>
      <w:r w:rsidRPr="00FE0E05">
        <w:rPr>
          <w:rFonts w:ascii="Times New Roman" w:hAnsi="Times New Roman" w:cs="Times New Roman"/>
          <w:b/>
          <w:bCs/>
          <w:sz w:val="24"/>
          <w:szCs w:val="24"/>
        </w:rPr>
        <w:tab/>
      </w:r>
      <w:r w:rsidR="00A6693E">
        <w:rPr>
          <w:rFonts w:ascii="Times New Roman" w:hAnsi="Times New Roman" w:cs="Times New Roman"/>
          <w:b/>
          <w:bCs/>
          <w:sz w:val="24"/>
          <w:szCs w:val="24"/>
        </w:rPr>
        <w:t>PUBLIC UTILITY COMMISSION</w:t>
      </w:r>
      <w:r w:rsidRPr="00FE0E05">
        <w:rPr>
          <w:rFonts w:ascii="Times New Roman" w:hAnsi="Times New Roman" w:cs="Times New Roman"/>
          <w:b/>
          <w:bCs/>
          <w:sz w:val="24"/>
          <w:szCs w:val="24"/>
        </w:rPr>
        <w:t xml:space="preserve"> </w:t>
      </w:r>
    </w:p>
    <w:p w:rsidR="000D263C" w:rsidRPr="00FE0E05" w:rsidRDefault="000D263C" w:rsidP="000D263C">
      <w:pPr>
        <w:tabs>
          <w:tab w:val="center" w:pos="4770"/>
          <w:tab w:val="center" w:pos="7290"/>
        </w:tabs>
        <w:spacing w:after="0" w:line="240" w:lineRule="auto"/>
        <w:rPr>
          <w:rFonts w:ascii="Times New Roman" w:hAnsi="Times New Roman" w:cs="Times New Roman"/>
          <w:b/>
          <w:bCs/>
          <w:sz w:val="24"/>
          <w:szCs w:val="24"/>
        </w:rPr>
      </w:pPr>
      <w:r w:rsidRPr="00FE0E05">
        <w:rPr>
          <w:rFonts w:ascii="Times New Roman" w:hAnsi="Times New Roman" w:cs="Times New Roman"/>
          <w:b/>
          <w:bCs/>
          <w:sz w:val="24"/>
          <w:szCs w:val="24"/>
        </w:rPr>
        <w:t>RATES</w:t>
      </w:r>
      <w:r w:rsidRPr="00FE0E05">
        <w:rPr>
          <w:rFonts w:ascii="Times New Roman" w:hAnsi="Times New Roman" w:cs="Times New Roman"/>
          <w:b/>
          <w:bCs/>
          <w:sz w:val="24"/>
          <w:szCs w:val="24"/>
        </w:rPr>
        <w:tab/>
        <w:t>§</w:t>
      </w:r>
      <w:r w:rsidRPr="00FE0E05">
        <w:rPr>
          <w:rFonts w:ascii="Times New Roman" w:hAnsi="Times New Roman" w:cs="Times New Roman"/>
          <w:b/>
          <w:bCs/>
          <w:sz w:val="24"/>
          <w:szCs w:val="24"/>
        </w:rPr>
        <w:tab/>
      </w:r>
      <w:r w:rsidR="00A6693E">
        <w:rPr>
          <w:rFonts w:ascii="Times New Roman" w:hAnsi="Times New Roman" w:cs="Times New Roman"/>
          <w:b/>
          <w:bCs/>
          <w:sz w:val="24"/>
          <w:szCs w:val="24"/>
        </w:rPr>
        <w:t>OF TEXAS</w:t>
      </w:r>
    </w:p>
    <w:p w:rsidR="000D263C" w:rsidRPr="000D263C" w:rsidRDefault="000D263C" w:rsidP="000D263C">
      <w:pPr>
        <w:tabs>
          <w:tab w:val="center" w:pos="7290"/>
        </w:tabs>
        <w:spacing w:after="0" w:line="360" w:lineRule="auto"/>
        <w:jc w:val="center"/>
        <w:rPr>
          <w:rFonts w:ascii="Times New Roman" w:hAnsi="Times New Roman" w:cs="Times New Roman"/>
          <w:bCs/>
          <w:sz w:val="24"/>
          <w:szCs w:val="24"/>
        </w:rPr>
      </w:pPr>
    </w:p>
    <w:p w:rsidR="000D263C" w:rsidRPr="000D263C" w:rsidRDefault="000D263C" w:rsidP="000D263C">
      <w:pPr>
        <w:tabs>
          <w:tab w:val="center" w:pos="7290"/>
        </w:tabs>
        <w:spacing w:after="0" w:line="240" w:lineRule="auto"/>
        <w:jc w:val="center"/>
        <w:rPr>
          <w:rFonts w:ascii="Times New Roman" w:hAnsi="Times New Roman" w:cs="Times New Roman"/>
          <w:b/>
          <w:sz w:val="24"/>
          <w:szCs w:val="24"/>
          <w:u w:val="single"/>
        </w:rPr>
      </w:pPr>
      <w:r w:rsidRPr="000D263C">
        <w:rPr>
          <w:rFonts w:ascii="Times New Roman" w:hAnsi="Times New Roman" w:cs="Times New Roman"/>
          <w:b/>
          <w:sz w:val="24"/>
          <w:szCs w:val="24"/>
          <w:u w:val="single"/>
        </w:rPr>
        <w:t>EL PASO ELECTRIC COMPANY’S CORRECTIONS TO THE PROPOSED ORDER</w:t>
      </w:r>
    </w:p>
    <w:p w:rsidR="000D263C" w:rsidRPr="000D263C" w:rsidRDefault="000D263C" w:rsidP="00FE0E05">
      <w:pPr>
        <w:tabs>
          <w:tab w:val="center" w:pos="7290"/>
        </w:tabs>
        <w:spacing w:after="0" w:line="240" w:lineRule="auto"/>
        <w:jc w:val="center"/>
        <w:rPr>
          <w:rFonts w:ascii="Times New Roman" w:hAnsi="Times New Roman" w:cs="Times New Roman"/>
          <w:bCs/>
          <w:sz w:val="24"/>
          <w:szCs w:val="24"/>
        </w:rPr>
      </w:pPr>
    </w:p>
    <w:p w:rsidR="00D65D8C" w:rsidRPr="000D263C" w:rsidRDefault="00E44E07" w:rsidP="00FE0E05">
      <w:pPr>
        <w:ind w:firstLine="720"/>
        <w:jc w:val="both"/>
        <w:rPr>
          <w:rFonts w:ascii="Times New Roman" w:hAnsi="Times New Roman" w:cs="Times New Roman"/>
          <w:sz w:val="24"/>
          <w:szCs w:val="24"/>
        </w:rPr>
      </w:pPr>
      <w:r w:rsidRPr="000D263C">
        <w:rPr>
          <w:rFonts w:ascii="Times New Roman" w:hAnsi="Times New Roman" w:cs="Times New Roman"/>
          <w:sz w:val="24"/>
          <w:szCs w:val="24"/>
        </w:rPr>
        <w:t>El Paso Electric Company requests that the following corrections be made to the proposed order:</w:t>
      </w:r>
    </w:p>
    <w:p w:rsidR="00E44E07" w:rsidRPr="000D263C" w:rsidRDefault="00E44E07" w:rsidP="00E44E07">
      <w:pPr>
        <w:ind w:left="720" w:hanging="720"/>
        <w:jc w:val="both"/>
        <w:rPr>
          <w:rFonts w:ascii="Times New Roman" w:hAnsi="Times New Roman" w:cs="Times New Roman"/>
          <w:sz w:val="24"/>
          <w:szCs w:val="24"/>
        </w:rPr>
      </w:pPr>
      <w:r w:rsidRPr="000D263C">
        <w:rPr>
          <w:rFonts w:ascii="Times New Roman" w:hAnsi="Times New Roman" w:cs="Times New Roman"/>
          <w:sz w:val="24"/>
          <w:szCs w:val="24"/>
        </w:rPr>
        <w:t xml:space="preserve">Finding of Fact 1 should be amended as follows:   </w:t>
      </w:r>
    </w:p>
    <w:p w:rsidR="00E44E07" w:rsidRPr="000D263C" w:rsidRDefault="00E44E07" w:rsidP="00E44E07">
      <w:pPr>
        <w:ind w:left="720"/>
        <w:jc w:val="both"/>
        <w:rPr>
          <w:rFonts w:ascii="Times New Roman" w:hAnsi="Times New Roman" w:cs="Times New Roman"/>
          <w:sz w:val="24"/>
          <w:szCs w:val="24"/>
        </w:rPr>
      </w:pPr>
      <w:r w:rsidRPr="000D263C">
        <w:rPr>
          <w:rFonts w:ascii="Times New Roman" w:hAnsi="Times New Roman" w:cs="Times New Roman"/>
          <w:sz w:val="24"/>
          <w:szCs w:val="24"/>
        </w:rPr>
        <w:t xml:space="preserve">1. </w:t>
      </w:r>
      <w:r w:rsidR="00FE0E05">
        <w:rPr>
          <w:rFonts w:ascii="Times New Roman" w:hAnsi="Times New Roman" w:cs="Times New Roman"/>
          <w:sz w:val="24"/>
          <w:szCs w:val="24"/>
        </w:rPr>
        <w:tab/>
      </w:r>
      <w:r w:rsidRPr="000D263C">
        <w:rPr>
          <w:rFonts w:ascii="Times New Roman" w:hAnsi="Times New Roman" w:cs="Times New Roman"/>
          <w:sz w:val="24"/>
          <w:szCs w:val="24"/>
        </w:rPr>
        <w:t xml:space="preserve">El Paso Electric is a </w:t>
      </w:r>
      <w:r w:rsidRPr="000D263C">
        <w:rPr>
          <w:rFonts w:ascii="Times New Roman" w:hAnsi="Times New Roman" w:cs="Times New Roman"/>
          <w:strike/>
          <w:sz w:val="24"/>
          <w:szCs w:val="24"/>
        </w:rPr>
        <w:t>Delaware</w:t>
      </w:r>
      <w:r w:rsidRPr="000D263C">
        <w:rPr>
          <w:rFonts w:ascii="Times New Roman" w:hAnsi="Times New Roman" w:cs="Times New Roman"/>
          <w:sz w:val="24"/>
          <w:szCs w:val="24"/>
        </w:rPr>
        <w:t xml:space="preserve"> </w:t>
      </w:r>
      <w:r w:rsidRPr="000D263C">
        <w:rPr>
          <w:rFonts w:ascii="Times New Roman" w:hAnsi="Times New Roman" w:cs="Times New Roman"/>
          <w:sz w:val="24"/>
          <w:szCs w:val="24"/>
          <w:u w:val="single"/>
        </w:rPr>
        <w:t>Texas</w:t>
      </w:r>
      <w:r w:rsidRPr="000D263C">
        <w:rPr>
          <w:rFonts w:ascii="Times New Roman" w:hAnsi="Times New Roman" w:cs="Times New Roman"/>
          <w:sz w:val="24"/>
          <w:szCs w:val="24"/>
        </w:rPr>
        <w:t xml:space="preserve"> corporation registered with the Texas secretary of state under filing number 1073400. </w:t>
      </w:r>
    </w:p>
    <w:p w:rsidR="00E44E07" w:rsidRPr="000D263C" w:rsidRDefault="00E44E07" w:rsidP="00881E65">
      <w:pPr>
        <w:pStyle w:val="ListParagraph"/>
        <w:spacing w:after="0"/>
        <w:jc w:val="both"/>
        <w:rPr>
          <w:rFonts w:ascii="Times New Roman" w:hAnsi="Times New Roman" w:cs="Times New Roman"/>
          <w:sz w:val="24"/>
          <w:szCs w:val="24"/>
        </w:rPr>
      </w:pPr>
    </w:p>
    <w:p w:rsidR="00E44E07" w:rsidRPr="000D263C" w:rsidRDefault="00DF09AD" w:rsidP="00E44E07">
      <w:pPr>
        <w:pStyle w:val="ListParagraph"/>
        <w:jc w:val="both"/>
        <w:rPr>
          <w:rFonts w:ascii="Times New Roman" w:hAnsi="Times New Roman" w:cs="Times New Roman"/>
          <w:sz w:val="24"/>
          <w:szCs w:val="24"/>
        </w:rPr>
      </w:pPr>
      <w:r w:rsidRPr="000D263C">
        <w:rPr>
          <w:rFonts w:ascii="Times New Roman" w:hAnsi="Times New Roman" w:cs="Times New Roman"/>
          <w:b/>
          <w:sz w:val="24"/>
          <w:szCs w:val="24"/>
        </w:rPr>
        <w:t xml:space="preserve">Why the change is necessary:  </w:t>
      </w:r>
      <w:r w:rsidR="00E44E07" w:rsidRPr="000D263C">
        <w:rPr>
          <w:rFonts w:ascii="Times New Roman" w:hAnsi="Times New Roman" w:cs="Times New Roman"/>
          <w:sz w:val="24"/>
          <w:szCs w:val="24"/>
        </w:rPr>
        <w:t xml:space="preserve">As stated on Page 3 of EPE’s petition, EPE is a Texas corporation.  See also, EPE’s most recent FERC FORM 1, page 5, question 2 filed with the Commission in Project No. 35588,  </w:t>
      </w:r>
      <w:r w:rsidR="00E44E07" w:rsidRPr="000D263C">
        <w:rPr>
          <w:rFonts w:ascii="Times New Roman" w:hAnsi="Times New Roman" w:cs="Times New Roman"/>
          <w:i/>
          <w:sz w:val="24"/>
          <w:szCs w:val="24"/>
        </w:rPr>
        <w:t>Electric Utilities Financial And Operating Reports (i.e., FERC FORM 1, USDA-RUS FORM 7, RUS 7a, RUS 12a, etc.) Pursuant to SUBST. R. §25.73</w:t>
      </w:r>
      <w:r w:rsidR="00E44E07" w:rsidRPr="000D263C">
        <w:rPr>
          <w:rFonts w:ascii="Times New Roman" w:hAnsi="Times New Roman" w:cs="Times New Roman"/>
          <w:sz w:val="24"/>
          <w:szCs w:val="24"/>
        </w:rPr>
        <w:t xml:space="preserve"> (Interchange Item no. 403, page 16 of 100).</w:t>
      </w:r>
    </w:p>
    <w:p w:rsidR="00E44E07" w:rsidRPr="000D263C" w:rsidRDefault="00E44E07" w:rsidP="00E44E07">
      <w:pPr>
        <w:pStyle w:val="ListParagraph"/>
        <w:jc w:val="both"/>
        <w:rPr>
          <w:rFonts w:ascii="Times New Roman" w:hAnsi="Times New Roman" w:cs="Times New Roman"/>
          <w:sz w:val="24"/>
          <w:szCs w:val="24"/>
        </w:rPr>
      </w:pPr>
    </w:p>
    <w:p w:rsidR="00E44E07" w:rsidRPr="000D263C" w:rsidRDefault="00E44E07" w:rsidP="00E44E07">
      <w:pPr>
        <w:jc w:val="both"/>
        <w:rPr>
          <w:rFonts w:ascii="Times New Roman" w:hAnsi="Times New Roman" w:cs="Times New Roman"/>
          <w:sz w:val="24"/>
          <w:szCs w:val="24"/>
        </w:rPr>
      </w:pPr>
      <w:r w:rsidRPr="000D263C">
        <w:rPr>
          <w:rFonts w:ascii="Times New Roman" w:hAnsi="Times New Roman" w:cs="Times New Roman"/>
          <w:sz w:val="24"/>
          <w:szCs w:val="24"/>
        </w:rPr>
        <w:t xml:space="preserve">Finding of Fact 10 should be amended as follows:  </w:t>
      </w:r>
    </w:p>
    <w:p w:rsidR="00E44E07" w:rsidRPr="000D263C" w:rsidRDefault="00FE0E05" w:rsidP="00E44E07">
      <w:pPr>
        <w:pStyle w:val="ListParagraph"/>
        <w:jc w:val="both"/>
        <w:rPr>
          <w:rFonts w:ascii="Times New Roman" w:hAnsi="Times New Roman" w:cs="Times New Roman"/>
          <w:sz w:val="24"/>
          <w:szCs w:val="24"/>
        </w:rPr>
      </w:pPr>
      <w:r>
        <w:rPr>
          <w:rFonts w:ascii="Times New Roman" w:hAnsi="Times New Roman" w:cs="Times New Roman"/>
          <w:sz w:val="24"/>
          <w:szCs w:val="24"/>
        </w:rPr>
        <w:t xml:space="preserve">10. </w:t>
      </w:r>
      <w:r>
        <w:rPr>
          <w:rFonts w:ascii="Times New Roman" w:hAnsi="Times New Roman" w:cs="Times New Roman"/>
          <w:sz w:val="24"/>
          <w:szCs w:val="24"/>
        </w:rPr>
        <w:tab/>
      </w:r>
      <w:r w:rsidR="00E44E07" w:rsidRPr="000D263C">
        <w:rPr>
          <w:rFonts w:ascii="Times New Roman" w:hAnsi="Times New Roman" w:cs="Times New Roman"/>
          <w:sz w:val="24"/>
          <w:szCs w:val="24"/>
        </w:rPr>
        <w:t xml:space="preserve">El Paso Electric requested </w:t>
      </w:r>
      <w:r w:rsidR="00E44E07" w:rsidRPr="000D263C">
        <w:rPr>
          <w:rFonts w:ascii="Times New Roman" w:hAnsi="Times New Roman" w:cs="Times New Roman"/>
          <w:strike/>
          <w:sz w:val="24"/>
          <w:szCs w:val="24"/>
        </w:rPr>
        <w:t>a prudence determination for</w:t>
      </w:r>
      <w:r w:rsidR="00E44E07" w:rsidRPr="000D263C">
        <w:rPr>
          <w:rFonts w:ascii="Times New Roman" w:hAnsi="Times New Roman" w:cs="Times New Roman"/>
          <w:sz w:val="24"/>
          <w:szCs w:val="24"/>
        </w:rPr>
        <w:t xml:space="preserve"> </w:t>
      </w:r>
      <w:r w:rsidR="00E44E07" w:rsidRPr="000D263C">
        <w:rPr>
          <w:rFonts w:ascii="Times New Roman" w:hAnsi="Times New Roman" w:cs="Times New Roman"/>
          <w:sz w:val="24"/>
          <w:szCs w:val="24"/>
          <w:u w:val="single"/>
        </w:rPr>
        <w:t xml:space="preserve">inclusion into </w:t>
      </w:r>
      <w:r w:rsidR="003521F6" w:rsidRPr="000D263C">
        <w:rPr>
          <w:rFonts w:ascii="Times New Roman" w:hAnsi="Times New Roman" w:cs="Times New Roman"/>
          <w:sz w:val="24"/>
          <w:szCs w:val="24"/>
          <w:u w:val="single"/>
        </w:rPr>
        <w:t xml:space="preserve">its </w:t>
      </w:r>
      <w:r w:rsidR="00E44E07" w:rsidRPr="000D263C">
        <w:rPr>
          <w:rFonts w:ascii="Times New Roman" w:hAnsi="Times New Roman" w:cs="Times New Roman"/>
          <w:sz w:val="24"/>
          <w:szCs w:val="24"/>
          <w:u w:val="single"/>
        </w:rPr>
        <w:t>rate base</w:t>
      </w:r>
      <w:r w:rsidR="00E44E07" w:rsidRPr="000D263C">
        <w:rPr>
          <w:rFonts w:ascii="Times New Roman" w:hAnsi="Times New Roman" w:cs="Times New Roman"/>
          <w:sz w:val="24"/>
          <w:szCs w:val="24"/>
        </w:rPr>
        <w:t xml:space="preserve"> all capital additions placed into service during the period of </w:t>
      </w:r>
      <w:r w:rsidR="00E44E07" w:rsidRPr="000D263C">
        <w:rPr>
          <w:rFonts w:ascii="Times New Roman" w:hAnsi="Times New Roman" w:cs="Times New Roman"/>
          <w:strike/>
          <w:sz w:val="24"/>
          <w:szCs w:val="24"/>
        </w:rPr>
        <w:t>January</w:t>
      </w:r>
      <w:r w:rsidR="00E44E07" w:rsidRPr="000D263C">
        <w:rPr>
          <w:rFonts w:ascii="Times New Roman" w:hAnsi="Times New Roman" w:cs="Times New Roman"/>
          <w:sz w:val="24"/>
          <w:szCs w:val="24"/>
        </w:rPr>
        <w:t xml:space="preserve"> </w:t>
      </w:r>
      <w:r w:rsidR="00E44E07" w:rsidRPr="000D263C">
        <w:rPr>
          <w:rFonts w:ascii="Times New Roman" w:hAnsi="Times New Roman" w:cs="Times New Roman"/>
          <w:sz w:val="24"/>
          <w:szCs w:val="24"/>
          <w:u w:val="single"/>
        </w:rPr>
        <w:t>October</w:t>
      </w:r>
      <w:r w:rsidR="00E44E07" w:rsidRPr="000D263C">
        <w:rPr>
          <w:rFonts w:ascii="Times New Roman" w:hAnsi="Times New Roman" w:cs="Times New Roman"/>
          <w:sz w:val="24"/>
          <w:szCs w:val="24"/>
        </w:rPr>
        <w:t xml:space="preserve"> 1, </w:t>
      </w:r>
      <w:r w:rsidR="00E44E07" w:rsidRPr="000D263C">
        <w:rPr>
          <w:rFonts w:ascii="Times New Roman" w:hAnsi="Times New Roman" w:cs="Times New Roman"/>
          <w:strike/>
          <w:sz w:val="24"/>
          <w:szCs w:val="24"/>
        </w:rPr>
        <w:t>2020</w:t>
      </w:r>
      <w:r w:rsidR="00E44E07" w:rsidRPr="000D263C">
        <w:rPr>
          <w:rFonts w:ascii="Times New Roman" w:hAnsi="Times New Roman" w:cs="Times New Roman"/>
          <w:sz w:val="24"/>
          <w:szCs w:val="24"/>
        </w:rPr>
        <w:t xml:space="preserve"> </w:t>
      </w:r>
      <w:r w:rsidR="00E44E07" w:rsidRPr="000D263C">
        <w:rPr>
          <w:rFonts w:ascii="Times New Roman" w:hAnsi="Times New Roman" w:cs="Times New Roman"/>
          <w:sz w:val="24"/>
          <w:szCs w:val="24"/>
          <w:u w:val="single"/>
        </w:rPr>
        <w:t>2016</w:t>
      </w:r>
      <w:r w:rsidR="00E44E07" w:rsidRPr="000D263C">
        <w:rPr>
          <w:rFonts w:ascii="Times New Roman" w:hAnsi="Times New Roman" w:cs="Times New Roman"/>
          <w:sz w:val="24"/>
          <w:szCs w:val="24"/>
        </w:rPr>
        <w:t xml:space="preserve"> through December 31, 2020. </w:t>
      </w:r>
      <w:r w:rsidR="00E44E07" w:rsidRPr="000D263C">
        <w:rPr>
          <w:rFonts w:ascii="Times New Roman" w:hAnsi="Times New Roman" w:cs="Times New Roman"/>
          <w:sz w:val="24"/>
          <w:szCs w:val="24"/>
        </w:rPr>
        <w:cr/>
      </w:r>
    </w:p>
    <w:p w:rsidR="00A46215" w:rsidRPr="000D263C" w:rsidRDefault="00DF09AD" w:rsidP="00E44E07">
      <w:pPr>
        <w:pStyle w:val="ListParagraph"/>
        <w:jc w:val="both"/>
        <w:rPr>
          <w:rFonts w:ascii="Times New Roman" w:hAnsi="Times New Roman" w:cs="Times New Roman"/>
          <w:sz w:val="24"/>
          <w:szCs w:val="24"/>
        </w:rPr>
      </w:pPr>
      <w:r w:rsidRPr="000D263C">
        <w:rPr>
          <w:rFonts w:ascii="Times New Roman" w:hAnsi="Times New Roman" w:cs="Times New Roman"/>
          <w:b/>
          <w:sz w:val="24"/>
          <w:szCs w:val="24"/>
        </w:rPr>
        <w:t xml:space="preserve">Why the change is necessary:  </w:t>
      </w:r>
      <w:r w:rsidR="00A46215" w:rsidRPr="000D263C">
        <w:rPr>
          <w:rFonts w:ascii="Times New Roman" w:hAnsi="Times New Roman" w:cs="Times New Roman"/>
          <w:sz w:val="24"/>
          <w:szCs w:val="24"/>
        </w:rPr>
        <w:t xml:space="preserve">EPE requested inclusion </w:t>
      </w:r>
      <w:r w:rsidR="00E44E07" w:rsidRPr="000D263C">
        <w:rPr>
          <w:rFonts w:ascii="Times New Roman" w:hAnsi="Times New Roman" w:cs="Times New Roman"/>
          <w:sz w:val="24"/>
          <w:szCs w:val="24"/>
        </w:rPr>
        <w:t xml:space="preserve">into its rate base </w:t>
      </w:r>
      <w:r w:rsidR="00A46215" w:rsidRPr="000D263C">
        <w:rPr>
          <w:rFonts w:ascii="Times New Roman" w:hAnsi="Times New Roman" w:cs="Times New Roman"/>
          <w:sz w:val="24"/>
          <w:szCs w:val="24"/>
        </w:rPr>
        <w:t xml:space="preserve">all </w:t>
      </w:r>
      <w:r w:rsidR="00E44E07" w:rsidRPr="000D263C">
        <w:rPr>
          <w:rFonts w:ascii="Times New Roman" w:hAnsi="Times New Roman" w:cs="Times New Roman"/>
          <w:sz w:val="24"/>
          <w:szCs w:val="24"/>
        </w:rPr>
        <w:t xml:space="preserve">of its </w:t>
      </w:r>
      <w:r w:rsidR="00A46215" w:rsidRPr="000D263C">
        <w:rPr>
          <w:rFonts w:ascii="Times New Roman" w:hAnsi="Times New Roman" w:cs="Times New Roman"/>
          <w:sz w:val="24"/>
          <w:szCs w:val="24"/>
        </w:rPr>
        <w:t>investment since its last base rate case test year end, or since September 30, 2016 (Petition page 9, paragraph 2</w:t>
      </w:r>
      <w:r w:rsidR="00E44E07" w:rsidRPr="000D263C">
        <w:rPr>
          <w:rFonts w:ascii="Times New Roman" w:hAnsi="Times New Roman" w:cs="Times New Roman"/>
          <w:sz w:val="24"/>
          <w:szCs w:val="24"/>
        </w:rPr>
        <w:t xml:space="preserve"> and</w:t>
      </w:r>
      <w:r w:rsidR="00A46215" w:rsidRPr="000D263C">
        <w:rPr>
          <w:rFonts w:ascii="Times New Roman" w:hAnsi="Times New Roman" w:cs="Times New Roman"/>
          <w:sz w:val="24"/>
          <w:szCs w:val="24"/>
        </w:rPr>
        <w:t xml:space="preserve"> Direct Testimony of James</w:t>
      </w:r>
      <w:r w:rsidR="00E44E07" w:rsidRPr="000D263C">
        <w:rPr>
          <w:rFonts w:ascii="Times New Roman" w:hAnsi="Times New Roman" w:cs="Times New Roman"/>
          <w:sz w:val="24"/>
          <w:szCs w:val="24"/>
        </w:rPr>
        <w:t xml:space="preserve"> Schichtl, page 20, line 20</w:t>
      </w:r>
      <w:r w:rsidR="00A46215" w:rsidRPr="000D263C">
        <w:rPr>
          <w:rFonts w:ascii="Times New Roman" w:hAnsi="Times New Roman" w:cs="Times New Roman"/>
          <w:sz w:val="24"/>
          <w:szCs w:val="24"/>
        </w:rPr>
        <w:t>)</w:t>
      </w:r>
      <w:r w:rsidR="00E44E07" w:rsidRPr="000D263C">
        <w:rPr>
          <w:rFonts w:ascii="Times New Roman" w:hAnsi="Times New Roman" w:cs="Times New Roman"/>
          <w:sz w:val="24"/>
          <w:szCs w:val="24"/>
        </w:rPr>
        <w:t>.</w:t>
      </w:r>
    </w:p>
    <w:p w:rsidR="00A46215" w:rsidRPr="000D263C" w:rsidRDefault="00A46215" w:rsidP="00E44E07">
      <w:pPr>
        <w:pStyle w:val="ListParagraph"/>
        <w:jc w:val="both"/>
        <w:rPr>
          <w:rFonts w:ascii="Times New Roman" w:hAnsi="Times New Roman" w:cs="Times New Roman"/>
          <w:sz w:val="24"/>
          <w:szCs w:val="24"/>
        </w:rPr>
      </w:pPr>
    </w:p>
    <w:p w:rsidR="00C3471A" w:rsidRPr="000D263C" w:rsidRDefault="00C3471A" w:rsidP="00C3471A">
      <w:pPr>
        <w:jc w:val="both"/>
        <w:rPr>
          <w:rFonts w:ascii="Times New Roman" w:hAnsi="Times New Roman" w:cs="Times New Roman"/>
          <w:sz w:val="24"/>
          <w:szCs w:val="24"/>
        </w:rPr>
      </w:pPr>
      <w:r w:rsidRPr="000D263C">
        <w:rPr>
          <w:rFonts w:ascii="Times New Roman" w:hAnsi="Times New Roman" w:cs="Times New Roman"/>
          <w:sz w:val="24"/>
          <w:szCs w:val="24"/>
        </w:rPr>
        <w:t>Finding of Fact 13 should be amended as follows:</w:t>
      </w:r>
    </w:p>
    <w:p w:rsidR="00C3471A" w:rsidRPr="000D263C" w:rsidRDefault="00C3471A" w:rsidP="00B14999">
      <w:pPr>
        <w:ind w:left="720"/>
        <w:jc w:val="both"/>
        <w:rPr>
          <w:rFonts w:ascii="Times New Roman" w:hAnsi="Times New Roman" w:cs="Times New Roman"/>
          <w:sz w:val="24"/>
          <w:szCs w:val="24"/>
        </w:rPr>
      </w:pPr>
      <w:r w:rsidRPr="000D263C">
        <w:rPr>
          <w:rFonts w:ascii="Times New Roman" w:hAnsi="Times New Roman" w:cs="Times New Roman"/>
          <w:sz w:val="24"/>
          <w:szCs w:val="24"/>
        </w:rPr>
        <w:t>13.</w:t>
      </w:r>
      <w:r w:rsidRPr="000D263C">
        <w:rPr>
          <w:rFonts w:ascii="Times New Roman" w:hAnsi="Times New Roman" w:cs="Times New Roman"/>
          <w:sz w:val="24"/>
          <w:szCs w:val="24"/>
        </w:rPr>
        <w:tab/>
        <w:t xml:space="preserve">Based on a 2019 nuclear decommissioning study, El Paso Electric projected that </w:t>
      </w:r>
      <w:r w:rsidRPr="000D263C">
        <w:rPr>
          <w:rFonts w:ascii="Times New Roman" w:hAnsi="Times New Roman" w:cs="Times New Roman"/>
          <w:sz w:val="24"/>
          <w:szCs w:val="24"/>
          <w:u w:val="single"/>
        </w:rPr>
        <w:t xml:space="preserve">at this time </w:t>
      </w:r>
      <w:r w:rsidRPr="000D263C">
        <w:rPr>
          <w:rFonts w:ascii="Times New Roman" w:hAnsi="Times New Roman" w:cs="Times New Roman"/>
          <w:sz w:val="24"/>
          <w:szCs w:val="24"/>
        </w:rPr>
        <w:t>no additional funding is necessary for the Palo Verde nuclear station; therefore, El Paso Electric did not request to recover any costs for nuclear decommissioning in its application.</w:t>
      </w:r>
    </w:p>
    <w:p w:rsidR="00C3471A" w:rsidRPr="000D263C" w:rsidRDefault="00287DB0" w:rsidP="00B14999">
      <w:pPr>
        <w:ind w:left="720"/>
        <w:jc w:val="both"/>
        <w:rPr>
          <w:rFonts w:ascii="Times New Roman" w:hAnsi="Times New Roman" w:cs="Times New Roman"/>
          <w:sz w:val="24"/>
          <w:szCs w:val="24"/>
        </w:rPr>
      </w:pPr>
      <w:r w:rsidRPr="000D263C">
        <w:rPr>
          <w:rFonts w:ascii="Times New Roman" w:hAnsi="Times New Roman" w:cs="Times New Roman"/>
          <w:b/>
          <w:sz w:val="24"/>
          <w:szCs w:val="24"/>
        </w:rPr>
        <w:t xml:space="preserve">Why the change is necessary: </w:t>
      </w:r>
      <w:r w:rsidR="00C3471A" w:rsidRPr="000D263C">
        <w:rPr>
          <w:rFonts w:ascii="Times New Roman" w:hAnsi="Times New Roman" w:cs="Times New Roman"/>
          <w:sz w:val="24"/>
          <w:szCs w:val="24"/>
        </w:rPr>
        <w:t xml:space="preserve">This is to further clarify that the zero level of funding for nuclear decommissioning is for this case only and is subject to review and adjustment in future proceedings (Direct Testimony of Larry Hancock, page 38, line 31 to page 39, line </w:t>
      </w:r>
      <w:r w:rsidR="00C3471A" w:rsidRPr="000D263C">
        <w:rPr>
          <w:rFonts w:ascii="Times New Roman" w:hAnsi="Times New Roman" w:cs="Times New Roman"/>
          <w:sz w:val="24"/>
          <w:szCs w:val="24"/>
        </w:rPr>
        <w:lastRenderedPageBreak/>
        <w:t>4</w:t>
      </w:r>
      <w:r w:rsidRPr="000D263C">
        <w:rPr>
          <w:rFonts w:ascii="Times New Roman" w:hAnsi="Times New Roman" w:cs="Times New Roman"/>
          <w:sz w:val="24"/>
          <w:szCs w:val="24"/>
        </w:rPr>
        <w:t>)</w:t>
      </w:r>
      <w:r w:rsidR="00C3471A" w:rsidRPr="000D263C">
        <w:rPr>
          <w:rFonts w:ascii="Times New Roman" w:hAnsi="Times New Roman" w:cs="Times New Roman"/>
          <w:sz w:val="24"/>
          <w:szCs w:val="24"/>
        </w:rPr>
        <w:t>.</w:t>
      </w:r>
      <w:r w:rsidR="00AC3E56" w:rsidRPr="000D263C">
        <w:rPr>
          <w:rFonts w:ascii="Times New Roman" w:hAnsi="Times New Roman" w:cs="Times New Roman"/>
          <w:sz w:val="24"/>
          <w:szCs w:val="24"/>
        </w:rPr>
        <w:t xml:space="preserve">  While the draft order is very similar to the language proposed in the settlement, EPE wanted to take this opportunity to further clarify what was intended</w:t>
      </w:r>
    </w:p>
    <w:p w:rsidR="00733B60" w:rsidRDefault="00733B60" w:rsidP="00733B60">
      <w:pPr>
        <w:spacing w:after="0"/>
        <w:jc w:val="both"/>
        <w:rPr>
          <w:rFonts w:ascii="Times New Roman" w:hAnsi="Times New Roman" w:cs="Times New Roman"/>
          <w:sz w:val="24"/>
          <w:szCs w:val="24"/>
        </w:rPr>
      </w:pPr>
      <w:r>
        <w:rPr>
          <w:rFonts w:ascii="Times New Roman" w:hAnsi="Times New Roman" w:cs="Times New Roman"/>
          <w:sz w:val="24"/>
          <w:szCs w:val="24"/>
        </w:rPr>
        <w:t>After Finding of Fact 19, another Finding of Fact should be added that states:</w:t>
      </w:r>
    </w:p>
    <w:p w:rsidR="00733B60" w:rsidRDefault="00733B60" w:rsidP="00733B60">
      <w:pPr>
        <w:spacing w:after="0" w:line="240" w:lineRule="auto"/>
        <w:jc w:val="both"/>
        <w:rPr>
          <w:rFonts w:ascii="Times New Roman" w:hAnsi="Times New Roman" w:cs="Times New Roman"/>
          <w:sz w:val="24"/>
          <w:szCs w:val="24"/>
        </w:rPr>
      </w:pPr>
    </w:p>
    <w:p w:rsidR="00733B60" w:rsidRDefault="00733B60" w:rsidP="00733B60">
      <w:pPr>
        <w:spacing w:after="0"/>
        <w:ind w:left="720"/>
        <w:jc w:val="both"/>
        <w:rPr>
          <w:rFonts w:ascii="Times New Roman" w:hAnsi="Times New Roman" w:cs="Times New Roman"/>
          <w:sz w:val="24"/>
          <w:szCs w:val="24"/>
        </w:rPr>
      </w:pPr>
      <w:r>
        <w:rPr>
          <w:rFonts w:ascii="Times New Roman" w:hAnsi="Times New Roman" w:cs="Times New Roman"/>
          <w:sz w:val="24"/>
          <w:szCs w:val="24"/>
        </w:rPr>
        <w:t xml:space="preserve">20. </w:t>
      </w:r>
      <w:r>
        <w:rPr>
          <w:rFonts w:ascii="Times New Roman" w:hAnsi="Times New Roman" w:cs="Times New Roman"/>
          <w:sz w:val="24"/>
          <w:szCs w:val="24"/>
        </w:rPr>
        <w:tab/>
        <w:t>In SOAH Order No. 14, filed on March 18, 2022, the SOAH ALJ again reset the effective date (after suspension) to May 31, 2022, as agreed to by the parties.</w:t>
      </w:r>
    </w:p>
    <w:p w:rsidR="00733B60" w:rsidRDefault="00733B60" w:rsidP="00733B60">
      <w:pPr>
        <w:spacing w:after="0"/>
        <w:ind w:left="720"/>
        <w:jc w:val="both"/>
        <w:rPr>
          <w:rFonts w:ascii="Times New Roman" w:hAnsi="Times New Roman" w:cs="Times New Roman"/>
          <w:sz w:val="24"/>
          <w:szCs w:val="24"/>
        </w:rPr>
      </w:pPr>
    </w:p>
    <w:p w:rsidR="00C3471A" w:rsidRDefault="00733B60" w:rsidP="00733B60">
      <w:pPr>
        <w:pStyle w:val="ListParagraph"/>
        <w:jc w:val="both"/>
        <w:rPr>
          <w:rFonts w:ascii="Times New Roman" w:hAnsi="Times New Roman" w:cs="Times New Roman"/>
          <w:sz w:val="24"/>
          <w:szCs w:val="24"/>
        </w:rPr>
      </w:pPr>
      <w:r>
        <w:rPr>
          <w:rFonts w:ascii="Times New Roman" w:hAnsi="Times New Roman" w:cs="Times New Roman"/>
          <w:b/>
          <w:bCs/>
          <w:sz w:val="24"/>
          <w:szCs w:val="24"/>
        </w:rPr>
        <w:t xml:space="preserve">Why the change is necessary:  </w:t>
      </w:r>
      <w:r>
        <w:rPr>
          <w:rFonts w:ascii="Times New Roman" w:hAnsi="Times New Roman" w:cs="Times New Roman"/>
          <w:sz w:val="24"/>
          <w:szCs w:val="24"/>
        </w:rPr>
        <w:t>Addition is necessary to clarify current jurisdictional deadline for Commission action.</w:t>
      </w:r>
    </w:p>
    <w:p w:rsidR="00733B60" w:rsidRPr="000D263C" w:rsidRDefault="00733B60" w:rsidP="00733B60">
      <w:pPr>
        <w:pStyle w:val="ListParagraph"/>
        <w:jc w:val="both"/>
        <w:rPr>
          <w:rFonts w:ascii="Times New Roman" w:hAnsi="Times New Roman" w:cs="Times New Roman"/>
          <w:sz w:val="24"/>
          <w:szCs w:val="24"/>
        </w:rPr>
      </w:pPr>
    </w:p>
    <w:p w:rsidR="00E44E07" w:rsidRPr="000D263C" w:rsidRDefault="00E44E07" w:rsidP="00E44E07">
      <w:pPr>
        <w:jc w:val="both"/>
        <w:rPr>
          <w:rFonts w:ascii="Times New Roman" w:hAnsi="Times New Roman" w:cs="Times New Roman"/>
          <w:sz w:val="24"/>
          <w:szCs w:val="24"/>
        </w:rPr>
      </w:pPr>
      <w:r w:rsidRPr="000D263C">
        <w:rPr>
          <w:rFonts w:ascii="Times New Roman" w:hAnsi="Times New Roman" w:cs="Times New Roman"/>
          <w:sz w:val="24"/>
          <w:szCs w:val="24"/>
        </w:rPr>
        <w:t xml:space="preserve">Finding of Fact 27 should be amended as follows:  </w:t>
      </w:r>
    </w:p>
    <w:p w:rsidR="00E44E07" w:rsidRPr="000D263C" w:rsidRDefault="00A46215" w:rsidP="00E44E07">
      <w:pPr>
        <w:pStyle w:val="ListParagraph"/>
        <w:jc w:val="both"/>
        <w:rPr>
          <w:rFonts w:ascii="Times New Roman" w:hAnsi="Times New Roman" w:cs="Times New Roman"/>
          <w:sz w:val="24"/>
          <w:szCs w:val="24"/>
        </w:rPr>
      </w:pPr>
      <w:r w:rsidRPr="000D263C">
        <w:rPr>
          <w:rFonts w:ascii="Times New Roman" w:hAnsi="Times New Roman" w:cs="Times New Roman"/>
          <w:sz w:val="24"/>
          <w:szCs w:val="24"/>
        </w:rPr>
        <w:t>27</w:t>
      </w:r>
      <w:r w:rsidR="00FE0E05">
        <w:rPr>
          <w:rFonts w:ascii="Times New Roman" w:hAnsi="Times New Roman" w:cs="Times New Roman"/>
          <w:sz w:val="24"/>
          <w:szCs w:val="24"/>
        </w:rPr>
        <w:t>.</w:t>
      </w:r>
      <w:r w:rsidRPr="000D263C">
        <w:rPr>
          <w:rFonts w:ascii="Times New Roman" w:hAnsi="Times New Roman" w:cs="Times New Roman"/>
          <w:sz w:val="24"/>
          <w:szCs w:val="24"/>
        </w:rPr>
        <w:t xml:space="preserve"> </w:t>
      </w:r>
      <w:r w:rsidR="00FE0E05">
        <w:rPr>
          <w:rFonts w:ascii="Times New Roman" w:hAnsi="Times New Roman" w:cs="Times New Roman"/>
          <w:sz w:val="24"/>
          <w:szCs w:val="24"/>
        </w:rPr>
        <w:tab/>
      </w:r>
      <w:r w:rsidR="00E44E07" w:rsidRPr="000D263C">
        <w:rPr>
          <w:rFonts w:ascii="Times New Roman" w:hAnsi="Times New Roman" w:cs="Times New Roman"/>
          <w:sz w:val="24"/>
          <w:szCs w:val="24"/>
        </w:rPr>
        <w:t xml:space="preserve">In SOAH Order No. 2 filed on June 29, 2021, the SOAH ALJs found the application </w:t>
      </w:r>
      <w:r w:rsidR="00E44E07" w:rsidRPr="000D263C">
        <w:rPr>
          <w:rFonts w:ascii="Times New Roman" w:hAnsi="Times New Roman" w:cs="Times New Roman"/>
          <w:sz w:val="24"/>
          <w:szCs w:val="24"/>
          <w:u w:val="single"/>
        </w:rPr>
        <w:t>and proposed notice</w:t>
      </w:r>
      <w:r w:rsidR="00E44E07" w:rsidRPr="000D263C">
        <w:rPr>
          <w:rFonts w:ascii="Times New Roman" w:hAnsi="Times New Roman" w:cs="Times New Roman"/>
          <w:sz w:val="24"/>
          <w:szCs w:val="24"/>
        </w:rPr>
        <w:t xml:space="preserve"> sufficient. </w:t>
      </w:r>
      <w:r w:rsidR="00E44E07" w:rsidRPr="000D263C">
        <w:rPr>
          <w:rFonts w:ascii="Times New Roman" w:hAnsi="Times New Roman" w:cs="Times New Roman"/>
          <w:sz w:val="24"/>
          <w:szCs w:val="24"/>
        </w:rPr>
        <w:cr/>
      </w:r>
    </w:p>
    <w:p w:rsidR="00A46215" w:rsidRPr="000D263C" w:rsidRDefault="00DF09AD" w:rsidP="00E44E07">
      <w:pPr>
        <w:pStyle w:val="ListParagraph"/>
        <w:jc w:val="both"/>
        <w:rPr>
          <w:rFonts w:ascii="Times New Roman" w:hAnsi="Times New Roman" w:cs="Times New Roman"/>
          <w:sz w:val="24"/>
          <w:szCs w:val="24"/>
        </w:rPr>
      </w:pPr>
      <w:r w:rsidRPr="000D263C">
        <w:rPr>
          <w:rFonts w:ascii="Times New Roman" w:hAnsi="Times New Roman" w:cs="Times New Roman"/>
          <w:b/>
          <w:sz w:val="24"/>
          <w:szCs w:val="24"/>
        </w:rPr>
        <w:t xml:space="preserve">Why the change is necessary:  </w:t>
      </w:r>
      <w:r w:rsidR="00A46215" w:rsidRPr="000D263C">
        <w:rPr>
          <w:rFonts w:ascii="Times New Roman" w:hAnsi="Times New Roman" w:cs="Times New Roman"/>
          <w:sz w:val="24"/>
          <w:szCs w:val="24"/>
        </w:rPr>
        <w:t>SOAH Order 2 also found EPE’s proposed notice to be sufficient</w:t>
      </w:r>
      <w:r w:rsidR="00287DB0" w:rsidRPr="000D263C">
        <w:rPr>
          <w:rFonts w:ascii="Times New Roman" w:hAnsi="Times New Roman" w:cs="Times New Roman"/>
          <w:sz w:val="24"/>
          <w:szCs w:val="24"/>
        </w:rPr>
        <w:t>.</w:t>
      </w:r>
    </w:p>
    <w:p w:rsidR="00A46215" w:rsidRPr="000D263C" w:rsidRDefault="00A46215" w:rsidP="00D77BF8">
      <w:pPr>
        <w:pStyle w:val="ListParagraph"/>
        <w:spacing w:after="0"/>
        <w:jc w:val="both"/>
        <w:rPr>
          <w:rFonts w:ascii="Times New Roman" w:hAnsi="Times New Roman" w:cs="Times New Roman"/>
          <w:sz w:val="24"/>
          <w:szCs w:val="24"/>
        </w:rPr>
      </w:pPr>
    </w:p>
    <w:p w:rsidR="00287DB0" w:rsidRPr="000D263C" w:rsidRDefault="00287DB0" w:rsidP="00287DB0">
      <w:pPr>
        <w:jc w:val="both"/>
        <w:rPr>
          <w:rFonts w:ascii="Times New Roman" w:hAnsi="Times New Roman" w:cs="Times New Roman"/>
          <w:sz w:val="24"/>
          <w:szCs w:val="24"/>
        </w:rPr>
      </w:pPr>
      <w:r w:rsidRPr="000D263C">
        <w:rPr>
          <w:rFonts w:ascii="Times New Roman" w:hAnsi="Times New Roman" w:cs="Times New Roman"/>
          <w:sz w:val="24"/>
          <w:szCs w:val="24"/>
        </w:rPr>
        <w:t>Finding of Fact 93 should be amended as follows:</w:t>
      </w:r>
    </w:p>
    <w:p w:rsidR="00287DB0" w:rsidRPr="000D263C" w:rsidRDefault="00FE0E05" w:rsidP="00FE0E05">
      <w:pPr>
        <w:spacing w:after="0"/>
        <w:ind w:left="720"/>
        <w:jc w:val="both"/>
        <w:rPr>
          <w:rFonts w:ascii="Times New Roman" w:hAnsi="Times New Roman" w:cs="Times New Roman"/>
          <w:sz w:val="24"/>
          <w:szCs w:val="24"/>
        </w:rPr>
      </w:pPr>
      <w:r>
        <w:rPr>
          <w:rFonts w:ascii="Times New Roman" w:hAnsi="Times New Roman" w:cs="Times New Roman"/>
          <w:sz w:val="24"/>
          <w:szCs w:val="24"/>
        </w:rPr>
        <w:t>93.</w:t>
      </w:r>
      <w:r>
        <w:rPr>
          <w:rFonts w:ascii="Times New Roman" w:hAnsi="Times New Roman" w:cs="Times New Roman"/>
          <w:sz w:val="24"/>
          <w:szCs w:val="24"/>
        </w:rPr>
        <w:tab/>
      </w:r>
      <w:r w:rsidR="00287DB0" w:rsidRPr="000D263C">
        <w:rPr>
          <w:rFonts w:ascii="Times New Roman" w:hAnsi="Times New Roman" w:cs="Times New Roman"/>
          <w:sz w:val="24"/>
          <w:szCs w:val="24"/>
        </w:rPr>
        <w:t xml:space="preserve">The signatories agreed to revise the EDIT credit rider if the Internal Revenue Service </w:t>
      </w:r>
      <w:r w:rsidR="00287DB0" w:rsidRPr="000D263C">
        <w:rPr>
          <w:rFonts w:ascii="Times New Roman" w:hAnsi="Times New Roman" w:cs="Times New Roman"/>
          <w:strike/>
          <w:sz w:val="24"/>
          <w:szCs w:val="24"/>
        </w:rPr>
        <w:t>determined</w:t>
      </w:r>
      <w:r w:rsidR="00287DB0" w:rsidRPr="000D263C">
        <w:rPr>
          <w:rFonts w:ascii="Times New Roman" w:hAnsi="Times New Roman" w:cs="Times New Roman"/>
          <w:sz w:val="24"/>
          <w:szCs w:val="24"/>
        </w:rPr>
        <w:t xml:space="preserve"> </w:t>
      </w:r>
      <w:r w:rsidR="00D36DB3" w:rsidRPr="000D263C">
        <w:rPr>
          <w:rFonts w:ascii="Times New Roman" w:hAnsi="Times New Roman" w:cs="Times New Roman"/>
          <w:sz w:val="24"/>
          <w:szCs w:val="24"/>
          <w:u w:val="single"/>
        </w:rPr>
        <w:t>determines</w:t>
      </w:r>
      <w:r w:rsidR="00D36DB3" w:rsidRPr="000D263C">
        <w:rPr>
          <w:rFonts w:ascii="Times New Roman" w:hAnsi="Times New Roman" w:cs="Times New Roman"/>
          <w:sz w:val="24"/>
          <w:szCs w:val="24"/>
        </w:rPr>
        <w:t xml:space="preserve"> </w:t>
      </w:r>
      <w:r w:rsidR="00287DB0" w:rsidRPr="000D263C">
        <w:rPr>
          <w:rFonts w:ascii="Times New Roman" w:hAnsi="Times New Roman" w:cs="Times New Roman"/>
          <w:sz w:val="24"/>
          <w:szCs w:val="24"/>
        </w:rPr>
        <w:t xml:space="preserve">that amounts included in the rider </w:t>
      </w:r>
      <w:r w:rsidR="00287DB0" w:rsidRPr="000D263C">
        <w:rPr>
          <w:rFonts w:ascii="Times New Roman" w:hAnsi="Times New Roman" w:cs="Times New Roman"/>
          <w:strike/>
          <w:sz w:val="24"/>
          <w:szCs w:val="24"/>
        </w:rPr>
        <w:t>violated</w:t>
      </w:r>
      <w:r w:rsidR="00287DB0" w:rsidRPr="000D263C">
        <w:rPr>
          <w:rFonts w:ascii="Times New Roman" w:hAnsi="Times New Roman" w:cs="Times New Roman"/>
          <w:sz w:val="24"/>
          <w:szCs w:val="24"/>
        </w:rPr>
        <w:t xml:space="preserve"> </w:t>
      </w:r>
      <w:r w:rsidR="00D36DB3" w:rsidRPr="000D263C">
        <w:rPr>
          <w:rFonts w:ascii="Times New Roman" w:hAnsi="Times New Roman" w:cs="Times New Roman"/>
          <w:sz w:val="24"/>
          <w:szCs w:val="24"/>
          <w:u w:val="single"/>
        </w:rPr>
        <w:t>violates</w:t>
      </w:r>
      <w:r w:rsidR="00D36DB3" w:rsidRPr="000D263C">
        <w:rPr>
          <w:rFonts w:ascii="Times New Roman" w:hAnsi="Times New Roman" w:cs="Times New Roman"/>
          <w:sz w:val="24"/>
          <w:szCs w:val="24"/>
        </w:rPr>
        <w:t xml:space="preserve"> </w:t>
      </w:r>
      <w:r w:rsidR="00287DB0" w:rsidRPr="000D263C">
        <w:rPr>
          <w:rFonts w:ascii="Times New Roman" w:hAnsi="Times New Roman" w:cs="Times New Roman"/>
          <w:sz w:val="24"/>
          <w:szCs w:val="24"/>
        </w:rPr>
        <w:t>tax normalization requirements.</w:t>
      </w:r>
    </w:p>
    <w:p w:rsidR="00287DB0" w:rsidRPr="000D263C" w:rsidRDefault="00287DB0" w:rsidP="00FE0E05">
      <w:pPr>
        <w:spacing w:after="0" w:line="240" w:lineRule="auto"/>
        <w:jc w:val="both"/>
        <w:rPr>
          <w:rFonts w:ascii="Times New Roman" w:hAnsi="Times New Roman" w:cs="Times New Roman"/>
          <w:sz w:val="24"/>
          <w:szCs w:val="24"/>
        </w:rPr>
      </w:pPr>
    </w:p>
    <w:p w:rsidR="00287DB0" w:rsidRPr="000D263C" w:rsidRDefault="00287DB0" w:rsidP="00B14999">
      <w:pPr>
        <w:ind w:left="720"/>
        <w:jc w:val="both"/>
        <w:rPr>
          <w:rFonts w:ascii="Times New Roman" w:hAnsi="Times New Roman" w:cs="Times New Roman"/>
          <w:sz w:val="24"/>
          <w:szCs w:val="24"/>
        </w:rPr>
      </w:pPr>
      <w:r w:rsidRPr="000D263C">
        <w:rPr>
          <w:rFonts w:ascii="Times New Roman" w:hAnsi="Times New Roman" w:cs="Times New Roman"/>
          <w:b/>
          <w:sz w:val="24"/>
          <w:szCs w:val="24"/>
        </w:rPr>
        <w:t xml:space="preserve">Why the change is necessary:  </w:t>
      </w:r>
      <w:r w:rsidRPr="000D263C">
        <w:rPr>
          <w:rFonts w:ascii="Times New Roman" w:hAnsi="Times New Roman" w:cs="Times New Roman"/>
          <w:sz w:val="24"/>
          <w:szCs w:val="24"/>
        </w:rPr>
        <w:t>This is to make it clear that the rider will be revised if in the future the IRS determines there is a normalization violation.  As drafted it could be interpreted that the IRS has already stated its position on the issue.</w:t>
      </w:r>
      <w:r w:rsidR="00AC3E56" w:rsidRPr="000D263C">
        <w:rPr>
          <w:rFonts w:ascii="Times New Roman" w:hAnsi="Times New Roman" w:cs="Times New Roman"/>
          <w:sz w:val="24"/>
          <w:szCs w:val="24"/>
        </w:rPr>
        <w:t xml:space="preserve">  While the draft order is very similar to the language proposed in the settlement, EPE wanted to take this opportunity to further clarify what was intended</w:t>
      </w:r>
      <w:r w:rsidR="00FE0E05">
        <w:rPr>
          <w:rFonts w:ascii="Times New Roman" w:hAnsi="Times New Roman" w:cs="Times New Roman"/>
          <w:sz w:val="24"/>
          <w:szCs w:val="24"/>
        </w:rPr>
        <w:t>.</w:t>
      </w:r>
    </w:p>
    <w:p w:rsidR="00FE0E05" w:rsidRDefault="00FE0E05" w:rsidP="00FE0E05">
      <w:pPr>
        <w:spacing w:after="0" w:line="240" w:lineRule="auto"/>
        <w:jc w:val="both"/>
        <w:rPr>
          <w:rFonts w:ascii="Times New Roman" w:hAnsi="Times New Roman" w:cs="Times New Roman"/>
          <w:sz w:val="24"/>
          <w:szCs w:val="24"/>
        </w:rPr>
      </w:pPr>
    </w:p>
    <w:p w:rsidR="00E44E07" w:rsidRPr="000D263C" w:rsidRDefault="00E44E07" w:rsidP="00287DB0">
      <w:pPr>
        <w:jc w:val="both"/>
        <w:rPr>
          <w:rFonts w:ascii="Times New Roman" w:hAnsi="Times New Roman" w:cs="Times New Roman"/>
          <w:sz w:val="24"/>
          <w:szCs w:val="24"/>
        </w:rPr>
      </w:pPr>
      <w:r w:rsidRPr="000D263C">
        <w:rPr>
          <w:rFonts w:ascii="Times New Roman" w:hAnsi="Times New Roman" w:cs="Times New Roman"/>
          <w:sz w:val="24"/>
          <w:szCs w:val="24"/>
        </w:rPr>
        <w:t>Conclusion of Law 8 should be either deleted or amended as follows:</w:t>
      </w:r>
    </w:p>
    <w:p w:rsidR="00E44E07" w:rsidRPr="000D263C" w:rsidRDefault="00A46215" w:rsidP="00E44E07">
      <w:pPr>
        <w:pStyle w:val="ListParagraph"/>
        <w:jc w:val="both"/>
        <w:rPr>
          <w:rFonts w:ascii="Times New Roman" w:hAnsi="Times New Roman" w:cs="Times New Roman"/>
          <w:sz w:val="24"/>
          <w:szCs w:val="24"/>
        </w:rPr>
      </w:pPr>
      <w:r w:rsidRPr="000D263C">
        <w:rPr>
          <w:rFonts w:ascii="Times New Roman" w:hAnsi="Times New Roman" w:cs="Times New Roman"/>
          <w:sz w:val="24"/>
          <w:szCs w:val="24"/>
        </w:rPr>
        <w:t xml:space="preserve">8 </w:t>
      </w:r>
      <w:r w:rsidR="00FE0E05">
        <w:rPr>
          <w:rFonts w:ascii="Times New Roman" w:hAnsi="Times New Roman" w:cs="Times New Roman"/>
          <w:sz w:val="24"/>
          <w:szCs w:val="24"/>
        </w:rPr>
        <w:tab/>
      </w:r>
      <w:r w:rsidR="00E44E07" w:rsidRPr="000D263C">
        <w:rPr>
          <w:rFonts w:ascii="Times New Roman" w:hAnsi="Times New Roman" w:cs="Times New Roman"/>
          <w:sz w:val="24"/>
          <w:szCs w:val="24"/>
        </w:rPr>
        <w:t>El Paso Electric's application complied with PURA § 36.112(b</w:t>
      </w:r>
      <w:proofErr w:type="gramStart"/>
      <w:r w:rsidR="00E44E07" w:rsidRPr="000D263C">
        <w:rPr>
          <w:rFonts w:ascii="Times New Roman" w:hAnsi="Times New Roman" w:cs="Times New Roman"/>
          <w:sz w:val="24"/>
          <w:szCs w:val="24"/>
        </w:rPr>
        <w:t>)</w:t>
      </w:r>
      <w:r w:rsidR="00E44E07" w:rsidRPr="000D263C">
        <w:rPr>
          <w:rFonts w:ascii="Times New Roman" w:hAnsi="Times New Roman" w:cs="Times New Roman"/>
          <w:sz w:val="24"/>
          <w:szCs w:val="24"/>
          <w:u w:val="single"/>
        </w:rPr>
        <w:t>(</w:t>
      </w:r>
      <w:proofErr w:type="gramEnd"/>
      <w:r w:rsidR="00E44E07" w:rsidRPr="000D263C">
        <w:rPr>
          <w:rFonts w:ascii="Times New Roman" w:hAnsi="Times New Roman" w:cs="Times New Roman"/>
          <w:sz w:val="24"/>
          <w:szCs w:val="24"/>
          <w:u w:val="single"/>
        </w:rPr>
        <w:t>1)</w:t>
      </w:r>
      <w:r w:rsidR="00E44E07" w:rsidRPr="000D263C">
        <w:rPr>
          <w:rFonts w:ascii="Times New Roman" w:hAnsi="Times New Roman" w:cs="Times New Roman"/>
          <w:strike/>
          <w:sz w:val="24"/>
          <w:szCs w:val="24"/>
        </w:rPr>
        <w:t>(2) and 16 TAC</w:t>
      </w:r>
      <w:r w:rsidR="00FE0E05">
        <w:rPr>
          <w:rFonts w:ascii="Times New Roman" w:hAnsi="Times New Roman" w:cs="Times New Roman"/>
          <w:strike/>
          <w:sz w:val="24"/>
          <w:szCs w:val="24"/>
        </w:rPr>
        <w:t xml:space="preserve"> </w:t>
      </w:r>
      <w:r w:rsidR="00E44E07" w:rsidRPr="000D263C">
        <w:rPr>
          <w:rFonts w:ascii="Times New Roman" w:hAnsi="Times New Roman" w:cs="Times New Roman"/>
          <w:strike/>
          <w:sz w:val="24"/>
          <w:szCs w:val="24"/>
        </w:rPr>
        <w:t>§ 25.246(b)(2) and (3), which allow for an electric utility' s revenue requirement to be based</w:t>
      </w:r>
      <w:r w:rsidR="00FE0E05">
        <w:rPr>
          <w:rFonts w:ascii="Times New Roman" w:hAnsi="Times New Roman" w:cs="Times New Roman"/>
          <w:strike/>
          <w:sz w:val="24"/>
          <w:szCs w:val="24"/>
        </w:rPr>
        <w:t xml:space="preserve"> </w:t>
      </w:r>
      <w:r w:rsidR="00E44E07" w:rsidRPr="000D263C">
        <w:rPr>
          <w:rFonts w:ascii="Times New Roman" w:hAnsi="Times New Roman" w:cs="Times New Roman"/>
          <w:strike/>
          <w:sz w:val="24"/>
          <w:szCs w:val="24"/>
        </w:rPr>
        <w:t>on information submitted for a test year and updated to include information that reflects</w:t>
      </w:r>
      <w:r w:rsidR="00FE0E05">
        <w:rPr>
          <w:rFonts w:ascii="Times New Roman" w:hAnsi="Times New Roman" w:cs="Times New Roman"/>
          <w:strike/>
          <w:sz w:val="24"/>
          <w:szCs w:val="24"/>
        </w:rPr>
        <w:t xml:space="preserve"> </w:t>
      </w:r>
      <w:r w:rsidR="00E44E07" w:rsidRPr="000D263C">
        <w:rPr>
          <w:rFonts w:ascii="Times New Roman" w:hAnsi="Times New Roman" w:cs="Times New Roman"/>
          <w:strike/>
          <w:sz w:val="24"/>
          <w:szCs w:val="24"/>
        </w:rPr>
        <w:t>the most current actual or estimated information regarding increases or decreases to the</w:t>
      </w:r>
      <w:r w:rsidR="00FE0E05">
        <w:rPr>
          <w:rFonts w:ascii="Times New Roman" w:hAnsi="Times New Roman" w:cs="Times New Roman"/>
          <w:strike/>
          <w:sz w:val="24"/>
          <w:szCs w:val="24"/>
        </w:rPr>
        <w:t xml:space="preserve"> </w:t>
      </w:r>
      <w:r w:rsidR="00E44E07" w:rsidRPr="000D263C">
        <w:rPr>
          <w:rFonts w:ascii="Times New Roman" w:hAnsi="Times New Roman" w:cs="Times New Roman"/>
          <w:strike/>
          <w:sz w:val="24"/>
          <w:szCs w:val="24"/>
        </w:rPr>
        <w:t>electric utility' s cost of service</w:t>
      </w:r>
      <w:r w:rsidR="00E44E07" w:rsidRPr="000D263C">
        <w:rPr>
          <w:rFonts w:ascii="Times New Roman" w:hAnsi="Times New Roman" w:cs="Times New Roman"/>
          <w:sz w:val="24"/>
          <w:szCs w:val="24"/>
        </w:rPr>
        <w:t>.</w:t>
      </w:r>
    </w:p>
    <w:p w:rsidR="00E44E07" w:rsidRPr="000D263C" w:rsidRDefault="00E44E07" w:rsidP="00E44E07">
      <w:pPr>
        <w:pStyle w:val="ListParagraph"/>
        <w:jc w:val="both"/>
        <w:rPr>
          <w:rFonts w:ascii="Times New Roman" w:hAnsi="Times New Roman" w:cs="Times New Roman"/>
          <w:sz w:val="24"/>
          <w:szCs w:val="24"/>
        </w:rPr>
      </w:pPr>
    </w:p>
    <w:p w:rsidR="00E44E07" w:rsidRPr="000D263C" w:rsidRDefault="00DF09AD" w:rsidP="00E44E07">
      <w:pPr>
        <w:pStyle w:val="ListParagraph"/>
        <w:jc w:val="both"/>
        <w:rPr>
          <w:rFonts w:ascii="Times New Roman" w:hAnsi="Times New Roman" w:cs="Times New Roman"/>
          <w:sz w:val="24"/>
          <w:szCs w:val="24"/>
        </w:rPr>
      </w:pPr>
      <w:r w:rsidRPr="000D263C">
        <w:rPr>
          <w:rFonts w:ascii="Times New Roman" w:hAnsi="Times New Roman" w:cs="Times New Roman"/>
          <w:b/>
          <w:sz w:val="24"/>
          <w:szCs w:val="24"/>
        </w:rPr>
        <w:t xml:space="preserve">Why the change is necessary:  </w:t>
      </w:r>
      <w:r w:rsidR="00A46215" w:rsidRPr="000D263C">
        <w:rPr>
          <w:rFonts w:ascii="Times New Roman" w:hAnsi="Times New Roman" w:cs="Times New Roman"/>
          <w:sz w:val="24"/>
          <w:szCs w:val="24"/>
        </w:rPr>
        <w:t xml:space="preserve">EPE did not elect to use </w:t>
      </w:r>
      <w:r w:rsidR="00E44E07" w:rsidRPr="000D263C">
        <w:rPr>
          <w:rFonts w:ascii="Times New Roman" w:hAnsi="Times New Roman" w:cs="Times New Roman"/>
          <w:sz w:val="24"/>
          <w:szCs w:val="24"/>
        </w:rPr>
        <w:t>PURA §</w:t>
      </w:r>
      <w:r w:rsidR="00A46215" w:rsidRPr="000D263C">
        <w:rPr>
          <w:rFonts w:ascii="Times New Roman" w:hAnsi="Times New Roman" w:cs="Times New Roman"/>
          <w:sz w:val="24"/>
          <w:szCs w:val="24"/>
        </w:rPr>
        <w:t>36.112(b</w:t>
      </w:r>
      <w:proofErr w:type="gramStart"/>
      <w:r w:rsidR="00A46215" w:rsidRPr="000D263C">
        <w:rPr>
          <w:rFonts w:ascii="Times New Roman" w:hAnsi="Times New Roman" w:cs="Times New Roman"/>
          <w:sz w:val="24"/>
          <w:szCs w:val="24"/>
        </w:rPr>
        <w:t>)(</w:t>
      </w:r>
      <w:proofErr w:type="gramEnd"/>
      <w:r w:rsidR="00A46215" w:rsidRPr="000D263C">
        <w:rPr>
          <w:rFonts w:ascii="Times New Roman" w:hAnsi="Times New Roman" w:cs="Times New Roman"/>
          <w:sz w:val="24"/>
          <w:szCs w:val="24"/>
        </w:rPr>
        <w:t>2)</w:t>
      </w:r>
      <w:r w:rsidR="00E44E07" w:rsidRPr="000D263C">
        <w:rPr>
          <w:rFonts w:ascii="Times New Roman" w:hAnsi="Times New Roman" w:cs="Times New Roman"/>
          <w:sz w:val="24"/>
          <w:szCs w:val="24"/>
        </w:rPr>
        <w:t xml:space="preserve">.  EPE’s stated on page five of its petition: </w:t>
      </w:r>
    </w:p>
    <w:p w:rsidR="00E44E07" w:rsidRPr="000D263C" w:rsidRDefault="00E44E07" w:rsidP="00E44E07">
      <w:pPr>
        <w:pStyle w:val="ListParagraph"/>
        <w:jc w:val="both"/>
        <w:rPr>
          <w:rFonts w:ascii="Times New Roman" w:hAnsi="Times New Roman" w:cs="Times New Roman"/>
          <w:sz w:val="24"/>
          <w:szCs w:val="24"/>
        </w:rPr>
      </w:pPr>
    </w:p>
    <w:p w:rsidR="00E44E07" w:rsidRPr="000D263C" w:rsidRDefault="00E44E07" w:rsidP="00D77BF8">
      <w:pPr>
        <w:pStyle w:val="ListParagraph"/>
        <w:spacing w:after="0" w:line="240" w:lineRule="auto"/>
        <w:jc w:val="both"/>
        <w:rPr>
          <w:rFonts w:ascii="Times New Roman" w:hAnsi="Times New Roman" w:cs="Times New Roman"/>
          <w:sz w:val="24"/>
          <w:szCs w:val="24"/>
        </w:rPr>
      </w:pPr>
      <w:r w:rsidRPr="000D263C">
        <w:rPr>
          <w:rFonts w:ascii="Times New Roman" w:hAnsi="Times New Roman" w:cs="Times New Roman"/>
          <w:sz w:val="24"/>
          <w:szCs w:val="24"/>
        </w:rPr>
        <w:t xml:space="preserve">The Test Year for this base rate case is January 1, 2020, through December 31, 2020.  Under PURA § 36.112(b)(1) and its corresponding Commission rule in 16 TAC </w:t>
      </w:r>
      <w:r w:rsidRPr="000D263C">
        <w:rPr>
          <w:rFonts w:ascii="Times New Roman" w:hAnsi="Times New Roman" w:cs="Times New Roman"/>
          <w:sz w:val="24"/>
          <w:szCs w:val="24"/>
        </w:rPr>
        <w:lastRenderedPageBreak/>
        <w:t>§</w:t>
      </w:r>
      <w:r w:rsidR="00FE0E05">
        <w:rPr>
          <w:rFonts w:ascii="Times New Roman" w:hAnsi="Times New Roman" w:cs="Times New Roman"/>
          <w:sz w:val="24"/>
          <w:szCs w:val="24"/>
        </w:rPr>
        <w:t> </w:t>
      </w:r>
      <w:r w:rsidRPr="000D263C">
        <w:rPr>
          <w:rFonts w:ascii="Times New Roman" w:hAnsi="Times New Roman" w:cs="Times New Roman"/>
          <w:sz w:val="24"/>
          <w:szCs w:val="24"/>
        </w:rPr>
        <w:t xml:space="preserve">25.246(b)(2)(A), EPE elects to have its revenue requirement based on the information submitted for the calendar year 2020 test year, with known and measurable adjustments as permitted by PURA § 36.112(e). EPE is </w:t>
      </w:r>
      <w:r w:rsidRPr="000D263C">
        <w:rPr>
          <w:rFonts w:ascii="Times New Roman" w:hAnsi="Times New Roman" w:cs="Times New Roman"/>
          <w:b/>
          <w:sz w:val="24"/>
          <w:szCs w:val="24"/>
        </w:rPr>
        <w:t xml:space="preserve">not </w:t>
      </w:r>
      <w:r w:rsidRPr="000D263C">
        <w:rPr>
          <w:rFonts w:ascii="Times New Roman" w:hAnsi="Times New Roman" w:cs="Times New Roman"/>
          <w:sz w:val="24"/>
          <w:szCs w:val="24"/>
        </w:rPr>
        <w:t>electing to determine its revenue requirement based on the updated test year approach allowed by PURA § 36.112(b</w:t>
      </w:r>
      <w:proofErr w:type="gramStart"/>
      <w:r w:rsidRPr="000D263C">
        <w:rPr>
          <w:rFonts w:ascii="Times New Roman" w:hAnsi="Times New Roman" w:cs="Times New Roman"/>
          <w:sz w:val="24"/>
          <w:szCs w:val="24"/>
        </w:rPr>
        <w:t>)(</w:t>
      </w:r>
      <w:proofErr w:type="gramEnd"/>
      <w:r w:rsidRPr="000D263C">
        <w:rPr>
          <w:rFonts w:ascii="Times New Roman" w:hAnsi="Times New Roman" w:cs="Times New Roman"/>
          <w:sz w:val="24"/>
          <w:szCs w:val="24"/>
        </w:rPr>
        <w:t>2) and its corresponding rule 16 TAC §25.246(b)(2)(B).  (</w:t>
      </w:r>
      <w:proofErr w:type="gramStart"/>
      <w:r w:rsidRPr="000D263C">
        <w:rPr>
          <w:rFonts w:ascii="Times New Roman" w:hAnsi="Times New Roman" w:cs="Times New Roman"/>
          <w:sz w:val="24"/>
          <w:szCs w:val="24"/>
        </w:rPr>
        <w:t>emphasis</w:t>
      </w:r>
      <w:proofErr w:type="gramEnd"/>
      <w:r w:rsidRPr="000D263C">
        <w:rPr>
          <w:rFonts w:ascii="Times New Roman" w:hAnsi="Times New Roman" w:cs="Times New Roman"/>
          <w:sz w:val="24"/>
          <w:szCs w:val="24"/>
        </w:rPr>
        <w:t xml:space="preserve"> in original)</w:t>
      </w:r>
    </w:p>
    <w:p w:rsidR="00E44E07" w:rsidRPr="000D263C" w:rsidRDefault="00E44E07" w:rsidP="00D77BF8">
      <w:pPr>
        <w:spacing w:after="0"/>
        <w:jc w:val="both"/>
        <w:rPr>
          <w:rFonts w:ascii="Times New Roman" w:hAnsi="Times New Roman" w:cs="Times New Roman"/>
          <w:sz w:val="24"/>
          <w:szCs w:val="24"/>
        </w:rPr>
      </w:pPr>
    </w:p>
    <w:p w:rsidR="00DF09AD" w:rsidRPr="000D263C" w:rsidRDefault="00E44E07" w:rsidP="00DF09AD">
      <w:pPr>
        <w:ind w:left="720" w:hanging="720"/>
        <w:jc w:val="both"/>
        <w:rPr>
          <w:rFonts w:ascii="Times New Roman" w:hAnsi="Times New Roman" w:cs="Times New Roman"/>
          <w:sz w:val="24"/>
          <w:szCs w:val="24"/>
        </w:rPr>
      </w:pPr>
      <w:r w:rsidRPr="000D263C">
        <w:rPr>
          <w:rFonts w:ascii="Times New Roman" w:hAnsi="Times New Roman" w:cs="Times New Roman"/>
          <w:sz w:val="24"/>
          <w:szCs w:val="24"/>
        </w:rPr>
        <w:t xml:space="preserve">Conclusion of Law </w:t>
      </w:r>
      <w:r w:rsidR="00A46215" w:rsidRPr="000D263C">
        <w:rPr>
          <w:rFonts w:ascii="Times New Roman" w:hAnsi="Times New Roman" w:cs="Times New Roman"/>
          <w:sz w:val="24"/>
          <w:szCs w:val="24"/>
        </w:rPr>
        <w:t xml:space="preserve">14 </w:t>
      </w:r>
      <w:r w:rsidRPr="000D263C">
        <w:rPr>
          <w:rFonts w:ascii="Times New Roman" w:hAnsi="Times New Roman" w:cs="Times New Roman"/>
          <w:sz w:val="24"/>
          <w:szCs w:val="24"/>
        </w:rPr>
        <w:t>should be</w:t>
      </w:r>
      <w:r w:rsidR="00A46215" w:rsidRPr="000D263C">
        <w:rPr>
          <w:rFonts w:ascii="Times New Roman" w:hAnsi="Times New Roman" w:cs="Times New Roman"/>
          <w:sz w:val="24"/>
          <w:szCs w:val="24"/>
        </w:rPr>
        <w:t xml:space="preserve"> delete</w:t>
      </w:r>
      <w:r w:rsidRPr="000D263C">
        <w:rPr>
          <w:rFonts w:ascii="Times New Roman" w:hAnsi="Times New Roman" w:cs="Times New Roman"/>
          <w:sz w:val="24"/>
          <w:szCs w:val="24"/>
        </w:rPr>
        <w:t>d</w:t>
      </w:r>
      <w:r w:rsidR="00DF09AD" w:rsidRPr="000D263C">
        <w:rPr>
          <w:rFonts w:ascii="Times New Roman" w:hAnsi="Times New Roman" w:cs="Times New Roman"/>
          <w:sz w:val="24"/>
          <w:szCs w:val="24"/>
        </w:rPr>
        <w:t>.</w:t>
      </w:r>
    </w:p>
    <w:p w:rsidR="00A46215" w:rsidRPr="000D263C" w:rsidRDefault="00DF09AD" w:rsidP="00B14999">
      <w:pPr>
        <w:ind w:left="720"/>
        <w:jc w:val="both"/>
        <w:rPr>
          <w:rFonts w:ascii="Times New Roman" w:hAnsi="Times New Roman" w:cs="Times New Roman"/>
          <w:sz w:val="24"/>
          <w:szCs w:val="24"/>
        </w:rPr>
      </w:pPr>
      <w:r w:rsidRPr="000D263C">
        <w:rPr>
          <w:rFonts w:ascii="Times New Roman" w:hAnsi="Times New Roman" w:cs="Times New Roman"/>
          <w:b/>
          <w:sz w:val="24"/>
          <w:szCs w:val="24"/>
        </w:rPr>
        <w:t xml:space="preserve">Why the change is necessary: </w:t>
      </w:r>
      <w:r w:rsidRPr="000D263C">
        <w:rPr>
          <w:rFonts w:ascii="Times New Roman" w:hAnsi="Times New Roman" w:cs="Times New Roman"/>
          <w:sz w:val="24"/>
          <w:szCs w:val="24"/>
        </w:rPr>
        <w:t xml:space="preserve"> Conclusion of Law 14 is unnecessary because </w:t>
      </w:r>
      <w:r w:rsidR="00E44E07" w:rsidRPr="000D263C">
        <w:rPr>
          <w:rFonts w:ascii="Times New Roman" w:hAnsi="Times New Roman" w:cs="Times New Roman"/>
          <w:sz w:val="24"/>
          <w:szCs w:val="24"/>
        </w:rPr>
        <w:t xml:space="preserve">EPE did not have any </w:t>
      </w:r>
      <w:r w:rsidR="00A46215" w:rsidRPr="000D263C">
        <w:rPr>
          <w:rFonts w:ascii="Times New Roman" w:hAnsi="Times New Roman" w:cs="Times New Roman"/>
          <w:sz w:val="24"/>
          <w:szCs w:val="24"/>
        </w:rPr>
        <w:t xml:space="preserve">affiliate transactions reflected in </w:t>
      </w:r>
      <w:r w:rsidR="003521F6" w:rsidRPr="000D263C">
        <w:rPr>
          <w:rFonts w:ascii="Times New Roman" w:hAnsi="Times New Roman" w:cs="Times New Roman"/>
          <w:sz w:val="24"/>
          <w:szCs w:val="24"/>
        </w:rPr>
        <w:t>its</w:t>
      </w:r>
      <w:r w:rsidR="0089776C" w:rsidRPr="000D263C">
        <w:rPr>
          <w:rFonts w:ascii="Times New Roman" w:hAnsi="Times New Roman" w:cs="Times New Roman"/>
          <w:sz w:val="24"/>
          <w:szCs w:val="24"/>
        </w:rPr>
        <w:t xml:space="preserve"> cost of service, </w:t>
      </w:r>
      <w:r w:rsidR="00E44E07" w:rsidRPr="000D263C">
        <w:rPr>
          <w:rFonts w:ascii="Times New Roman" w:hAnsi="Times New Roman" w:cs="Times New Roman"/>
          <w:sz w:val="24"/>
          <w:szCs w:val="24"/>
        </w:rPr>
        <w:t xml:space="preserve">as is stated in </w:t>
      </w:r>
      <w:r w:rsidR="00287DB0" w:rsidRPr="000D263C">
        <w:rPr>
          <w:rFonts w:ascii="Times New Roman" w:hAnsi="Times New Roman" w:cs="Times New Roman"/>
          <w:sz w:val="24"/>
          <w:szCs w:val="24"/>
        </w:rPr>
        <w:t>the subsequent Conclusion of law, number</w:t>
      </w:r>
      <w:r w:rsidR="00E44E07" w:rsidRPr="000D263C">
        <w:rPr>
          <w:rFonts w:ascii="Times New Roman" w:hAnsi="Times New Roman" w:cs="Times New Roman"/>
          <w:sz w:val="24"/>
          <w:szCs w:val="24"/>
        </w:rPr>
        <w:t xml:space="preserve"> </w:t>
      </w:r>
      <w:r w:rsidR="00A46215" w:rsidRPr="000D263C">
        <w:rPr>
          <w:rFonts w:ascii="Times New Roman" w:hAnsi="Times New Roman" w:cs="Times New Roman"/>
          <w:sz w:val="24"/>
          <w:szCs w:val="24"/>
        </w:rPr>
        <w:t>15</w:t>
      </w:r>
      <w:r w:rsidR="00E44E07" w:rsidRPr="000D263C">
        <w:rPr>
          <w:rFonts w:ascii="Times New Roman" w:hAnsi="Times New Roman" w:cs="Times New Roman"/>
          <w:sz w:val="24"/>
          <w:szCs w:val="24"/>
        </w:rPr>
        <w:t>.</w:t>
      </w:r>
    </w:p>
    <w:p w:rsidR="0055092C" w:rsidRDefault="0055092C" w:rsidP="00FE0E05">
      <w:pPr>
        <w:keepNext/>
        <w:keepLines/>
        <w:tabs>
          <w:tab w:val="left" w:pos="0"/>
          <w:tab w:val="left" w:pos="1440"/>
          <w:tab w:val="left" w:pos="2160"/>
          <w:tab w:val="left" w:pos="2880"/>
          <w:tab w:val="left" w:pos="4954"/>
          <w:tab w:val="left" w:pos="5760"/>
          <w:tab w:val="left" w:pos="7027"/>
        </w:tabs>
        <w:spacing w:after="0" w:line="240" w:lineRule="auto"/>
        <w:ind w:firstLine="4320"/>
        <w:rPr>
          <w:rFonts w:ascii="Times New Roman" w:hAnsi="Times New Roman"/>
        </w:rPr>
      </w:pPr>
      <w:r>
        <w:rPr>
          <w:rFonts w:ascii="Times New Roman" w:hAnsi="Times New Roman"/>
        </w:rPr>
        <w:t>Respectfully,</w:t>
      </w:r>
    </w:p>
    <w:p w:rsidR="0055092C" w:rsidRDefault="0055092C" w:rsidP="00FE0E05">
      <w:pPr>
        <w:keepNext/>
        <w:keepLines/>
        <w:tabs>
          <w:tab w:val="left" w:pos="0"/>
          <w:tab w:val="left" w:pos="1440"/>
          <w:tab w:val="left" w:pos="2160"/>
          <w:tab w:val="left" w:pos="2880"/>
          <w:tab w:val="left" w:pos="4954"/>
          <w:tab w:val="left" w:pos="5760"/>
          <w:tab w:val="left" w:pos="7027"/>
        </w:tabs>
        <w:spacing w:after="0" w:line="240" w:lineRule="auto"/>
        <w:ind w:firstLine="4320"/>
        <w:rPr>
          <w:rFonts w:ascii="Times New Roman" w:hAnsi="Times New Roman"/>
        </w:rPr>
      </w:pPr>
    </w:p>
    <w:p w:rsidR="00FE0E05" w:rsidRPr="00D61F41" w:rsidRDefault="00FE0E05" w:rsidP="00FE0E05">
      <w:pPr>
        <w:keepNext/>
        <w:keepLines/>
        <w:tabs>
          <w:tab w:val="left" w:pos="0"/>
          <w:tab w:val="left" w:pos="1440"/>
          <w:tab w:val="left" w:pos="2160"/>
          <w:tab w:val="left" w:pos="2880"/>
          <w:tab w:val="left" w:pos="4954"/>
          <w:tab w:val="left" w:pos="5760"/>
          <w:tab w:val="left" w:pos="7027"/>
        </w:tabs>
        <w:spacing w:after="0" w:line="240" w:lineRule="auto"/>
        <w:ind w:firstLine="4320"/>
        <w:rPr>
          <w:rFonts w:ascii="Times New Roman" w:hAnsi="Times New Roman"/>
        </w:rPr>
      </w:pPr>
      <w:r w:rsidRPr="00D61F41">
        <w:rPr>
          <w:rFonts w:ascii="Times New Roman" w:hAnsi="Times New Roman"/>
        </w:rPr>
        <w:t>Bret J. Slocum</w:t>
      </w:r>
    </w:p>
    <w:p w:rsidR="00FE0E05" w:rsidRPr="00D61F41" w:rsidRDefault="00FE0E05" w:rsidP="00FE0E05">
      <w:pPr>
        <w:keepNext/>
        <w:keepLines/>
        <w:tabs>
          <w:tab w:val="left" w:pos="0"/>
          <w:tab w:val="left" w:pos="1440"/>
          <w:tab w:val="left" w:pos="2160"/>
          <w:tab w:val="left" w:pos="2880"/>
          <w:tab w:val="left" w:pos="4954"/>
          <w:tab w:val="left" w:pos="5760"/>
          <w:tab w:val="left" w:pos="7027"/>
        </w:tabs>
        <w:spacing w:after="0" w:line="240" w:lineRule="auto"/>
        <w:ind w:firstLine="4320"/>
        <w:rPr>
          <w:rFonts w:ascii="Times New Roman" w:hAnsi="Times New Roman"/>
        </w:rPr>
      </w:pPr>
      <w:r w:rsidRPr="00D61F41">
        <w:rPr>
          <w:rFonts w:ascii="Times New Roman" w:hAnsi="Times New Roman"/>
        </w:rPr>
        <w:t xml:space="preserve">State </w:t>
      </w:r>
      <w:proofErr w:type="gramStart"/>
      <w:r w:rsidRPr="00D61F41">
        <w:rPr>
          <w:rFonts w:ascii="Times New Roman" w:hAnsi="Times New Roman"/>
        </w:rPr>
        <w:t>Bar</w:t>
      </w:r>
      <w:proofErr w:type="gramEnd"/>
      <w:r w:rsidRPr="00D61F41">
        <w:rPr>
          <w:rFonts w:ascii="Times New Roman" w:hAnsi="Times New Roman"/>
        </w:rPr>
        <w:t xml:space="preserve"> No. 18508200</w:t>
      </w:r>
    </w:p>
    <w:p w:rsidR="00FE0E05" w:rsidRPr="00D61F41" w:rsidRDefault="002C553B" w:rsidP="00FE0E05">
      <w:pPr>
        <w:keepNext/>
        <w:keepLines/>
        <w:tabs>
          <w:tab w:val="left" w:pos="0"/>
          <w:tab w:val="left" w:pos="1440"/>
          <w:tab w:val="left" w:pos="2160"/>
          <w:tab w:val="left" w:pos="2880"/>
          <w:tab w:val="left" w:pos="4954"/>
          <w:tab w:val="left" w:pos="5760"/>
          <w:tab w:val="left" w:pos="7027"/>
        </w:tabs>
        <w:spacing w:after="0" w:line="240" w:lineRule="auto"/>
        <w:ind w:firstLine="4320"/>
        <w:rPr>
          <w:rFonts w:ascii="Times New Roman" w:hAnsi="Times New Roman"/>
        </w:rPr>
      </w:pPr>
      <w:hyperlink r:id="rId7" w:history="1">
        <w:r w:rsidR="00FE0E05" w:rsidRPr="00D61F41">
          <w:rPr>
            <w:rFonts w:ascii="Times New Roman" w:hAnsi="Times New Roman"/>
            <w:color w:val="0000FF"/>
            <w:u w:val="single"/>
          </w:rPr>
          <w:t>bslocum@dwmrlaw.com</w:t>
        </w:r>
      </w:hyperlink>
      <w:r w:rsidR="00FE0E05" w:rsidRPr="00D61F41">
        <w:rPr>
          <w:rFonts w:ascii="Times New Roman" w:hAnsi="Times New Roman"/>
        </w:rPr>
        <w:t xml:space="preserve"> </w:t>
      </w:r>
    </w:p>
    <w:p w:rsidR="00FE0E05" w:rsidRPr="00D61F41" w:rsidRDefault="00FE0E05" w:rsidP="00FE0E05">
      <w:pPr>
        <w:keepNext/>
        <w:keepLines/>
        <w:tabs>
          <w:tab w:val="left" w:pos="0"/>
          <w:tab w:val="left" w:pos="1440"/>
          <w:tab w:val="left" w:pos="2160"/>
          <w:tab w:val="left" w:pos="2880"/>
          <w:tab w:val="left" w:pos="4954"/>
          <w:tab w:val="left" w:pos="5760"/>
          <w:tab w:val="left" w:pos="7027"/>
        </w:tabs>
        <w:spacing w:after="0" w:line="240" w:lineRule="auto"/>
        <w:ind w:firstLine="4320"/>
        <w:rPr>
          <w:rFonts w:ascii="Times New Roman" w:hAnsi="Times New Roman"/>
        </w:rPr>
      </w:pPr>
      <w:r w:rsidRPr="00D61F41">
        <w:rPr>
          <w:rFonts w:ascii="Times New Roman" w:hAnsi="Times New Roman"/>
        </w:rPr>
        <w:t>Casey Bell</w:t>
      </w:r>
    </w:p>
    <w:p w:rsidR="00FE0E05" w:rsidRPr="00D61F41" w:rsidRDefault="00FE0E05" w:rsidP="00FE0E05">
      <w:pPr>
        <w:keepNext/>
        <w:keepLines/>
        <w:tabs>
          <w:tab w:val="left" w:pos="0"/>
          <w:tab w:val="left" w:pos="1440"/>
          <w:tab w:val="left" w:pos="2160"/>
          <w:tab w:val="left" w:pos="2880"/>
          <w:tab w:val="left" w:pos="4954"/>
          <w:tab w:val="left" w:pos="5760"/>
          <w:tab w:val="left" w:pos="7027"/>
        </w:tabs>
        <w:spacing w:after="0" w:line="240" w:lineRule="auto"/>
        <w:ind w:firstLine="4320"/>
        <w:rPr>
          <w:rFonts w:ascii="Times New Roman" w:hAnsi="Times New Roman"/>
        </w:rPr>
      </w:pPr>
      <w:r w:rsidRPr="00D61F41">
        <w:rPr>
          <w:rFonts w:ascii="Times New Roman" w:hAnsi="Times New Roman"/>
        </w:rPr>
        <w:t xml:space="preserve">State </w:t>
      </w:r>
      <w:proofErr w:type="gramStart"/>
      <w:r w:rsidRPr="00D61F41">
        <w:rPr>
          <w:rFonts w:ascii="Times New Roman" w:hAnsi="Times New Roman"/>
        </w:rPr>
        <w:t>Bar</w:t>
      </w:r>
      <w:proofErr w:type="gramEnd"/>
      <w:r w:rsidRPr="00D61F41">
        <w:rPr>
          <w:rFonts w:ascii="Times New Roman" w:hAnsi="Times New Roman"/>
        </w:rPr>
        <w:t xml:space="preserve"> No. 24012271</w:t>
      </w:r>
    </w:p>
    <w:p w:rsidR="00FE0E05" w:rsidRPr="00D61F41" w:rsidRDefault="002C553B" w:rsidP="00FE0E05">
      <w:pPr>
        <w:keepNext/>
        <w:keepLines/>
        <w:tabs>
          <w:tab w:val="left" w:pos="0"/>
          <w:tab w:val="left" w:pos="1440"/>
          <w:tab w:val="left" w:pos="2160"/>
          <w:tab w:val="left" w:pos="2880"/>
          <w:tab w:val="left" w:pos="4954"/>
          <w:tab w:val="left" w:pos="5760"/>
          <w:tab w:val="left" w:pos="7027"/>
        </w:tabs>
        <w:spacing w:after="0" w:line="240" w:lineRule="auto"/>
        <w:ind w:firstLine="4320"/>
        <w:rPr>
          <w:rFonts w:ascii="Times New Roman" w:hAnsi="Times New Roman"/>
        </w:rPr>
      </w:pPr>
      <w:hyperlink r:id="rId8" w:history="1">
        <w:r w:rsidR="00FE0E05" w:rsidRPr="00D61F41">
          <w:rPr>
            <w:rFonts w:ascii="Times New Roman" w:hAnsi="Times New Roman"/>
            <w:color w:val="0000FF"/>
            <w:u w:val="single"/>
          </w:rPr>
          <w:t>cbell@dwmrlaw.com</w:t>
        </w:r>
      </w:hyperlink>
      <w:r w:rsidR="00FE0E05" w:rsidRPr="00D61F41">
        <w:rPr>
          <w:rFonts w:ascii="Times New Roman" w:hAnsi="Times New Roman"/>
        </w:rPr>
        <w:t xml:space="preserve"> </w:t>
      </w:r>
    </w:p>
    <w:p w:rsidR="00FE0E05" w:rsidRPr="00D61F41" w:rsidRDefault="00FE0E05" w:rsidP="00FE0E05">
      <w:pPr>
        <w:keepNext/>
        <w:keepLines/>
        <w:tabs>
          <w:tab w:val="left" w:pos="0"/>
          <w:tab w:val="left" w:pos="1440"/>
          <w:tab w:val="left" w:pos="2160"/>
          <w:tab w:val="left" w:pos="2880"/>
          <w:tab w:val="left" w:pos="4954"/>
          <w:tab w:val="left" w:pos="5760"/>
          <w:tab w:val="left" w:pos="7027"/>
        </w:tabs>
        <w:spacing w:after="0" w:line="240" w:lineRule="auto"/>
        <w:ind w:firstLine="4320"/>
        <w:rPr>
          <w:rFonts w:ascii="Times New Roman" w:hAnsi="Times New Roman"/>
        </w:rPr>
      </w:pPr>
      <w:r w:rsidRPr="00D61F41">
        <w:rPr>
          <w:rFonts w:ascii="Times New Roman" w:hAnsi="Times New Roman"/>
        </w:rPr>
        <w:t>Duggins Wren Mann &amp; Romero, LLP</w:t>
      </w:r>
    </w:p>
    <w:p w:rsidR="00FE0E05" w:rsidRPr="00D61F41" w:rsidRDefault="00FE0E05" w:rsidP="00FE0E05">
      <w:pPr>
        <w:keepNext/>
        <w:keepLines/>
        <w:tabs>
          <w:tab w:val="left" w:pos="0"/>
          <w:tab w:val="left" w:pos="1440"/>
          <w:tab w:val="left" w:pos="2160"/>
          <w:tab w:val="left" w:pos="2880"/>
          <w:tab w:val="left" w:pos="4954"/>
          <w:tab w:val="left" w:pos="5760"/>
          <w:tab w:val="left" w:pos="7027"/>
        </w:tabs>
        <w:spacing w:after="0" w:line="240" w:lineRule="auto"/>
        <w:ind w:firstLine="4320"/>
        <w:rPr>
          <w:rFonts w:ascii="Times New Roman" w:hAnsi="Times New Roman"/>
        </w:rPr>
      </w:pPr>
      <w:r w:rsidRPr="00D61F41">
        <w:rPr>
          <w:rFonts w:ascii="Times New Roman" w:hAnsi="Times New Roman"/>
        </w:rPr>
        <w:t>P.O. Box 1149</w:t>
      </w:r>
    </w:p>
    <w:p w:rsidR="00FE0E05" w:rsidRPr="00D61F41" w:rsidRDefault="00FE0E05" w:rsidP="00FE0E05">
      <w:pPr>
        <w:keepNext/>
        <w:keepLines/>
        <w:tabs>
          <w:tab w:val="left" w:pos="0"/>
          <w:tab w:val="left" w:pos="1440"/>
          <w:tab w:val="left" w:pos="2160"/>
          <w:tab w:val="left" w:pos="2880"/>
          <w:tab w:val="left" w:pos="4954"/>
          <w:tab w:val="left" w:pos="5760"/>
          <w:tab w:val="left" w:pos="7027"/>
        </w:tabs>
        <w:spacing w:after="0" w:line="240" w:lineRule="auto"/>
        <w:ind w:firstLine="4320"/>
        <w:rPr>
          <w:rFonts w:ascii="Times New Roman" w:hAnsi="Times New Roman"/>
        </w:rPr>
      </w:pPr>
      <w:r w:rsidRPr="00D61F41">
        <w:rPr>
          <w:rFonts w:ascii="Times New Roman" w:hAnsi="Times New Roman"/>
        </w:rPr>
        <w:t>Austin, Texas 78767</w:t>
      </w:r>
    </w:p>
    <w:p w:rsidR="00FE0E05" w:rsidRPr="00D61F41" w:rsidRDefault="00FE0E05" w:rsidP="00FE0E05">
      <w:pPr>
        <w:keepNext/>
        <w:keepLines/>
        <w:tabs>
          <w:tab w:val="left" w:pos="0"/>
          <w:tab w:val="left" w:pos="1440"/>
          <w:tab w:val="left" w:pos="2160"/>
          <w:tab w:val="left" w:pos="2880"/>
          <w:tab w:val="left" w:pos="4954"/>
          <w:tab w:val="left" w:pos="5760"/>
          <w:tab w:val="left" w:pos="7027"/>
        </w:tabs>
        <w:spacing w:after="0" w:line="240" w:lineRule="auto"/>
        <w:ind w:firstLine="4320"/>
        <w:rPr>
          <w:rFonts w:ascii="Times New Roman" w:hAnsi="Times New Roman"/>
        </w:rPr>
      </w:pPr>
      <w:r w:rsidRPr="00D61F41">
        <w:rPr>
          <w:rFonts w:ascii="Times New Roman" w:hAnsi="Times New Roman"/>
        </w:rPr>
        <w:t>(512) 744-9300</w:t>
      </w:r>
    </w:p>
    <w:p w:rsidR="00FE0E05" w:rsidRPr="00D61F41" w:rsidRDefault="00FE0E05" w:rsidP="00FE0E05">
      <w:pPr>
        <w:keepNext/>
        <w:keepLines/>
        <w:tabs>
          <w:tab w:val="left" w:pos="0"/>
          <w:tab w:val="left" w:pos="1440"/>
          <w:tab w:val="left" w:pos="2160"/>
          <w:tab w:val="left" w:pos="2880"/>
          <w:tab w:val="left" w:pos="4954"/>
          <w:tab w:val="left" w:pos="5760"/>
          <w:tab w:val="left" w:pos="7027"/>
        </w:tabs>
        <w:spacing w:after="0" w:line="240" w:lineRule="auto"/>
        <w:ind w:firstLine="4320"/>
        <w:rPr>
          <w:rFonts w:ascii="Times New Roman" w:hAnsi="Times New Roman"/>
        </w:rPr>
      </w:pPr>
      <w:r w:rsidRPr="00D61F41">
        <w:rPr>
          <w:rFonts w:ascii="Times New Roman" w:hAnsi="Times New Roman"/>
        </w:rPr>
        <w:t>(512) 744-9399 (fax)</w:t>
      </w:r>
    </w:p>
    <w:p w:rsidR="00FE0E05" w:rsidRPr="00D61F41" w:rsidRDefault="002F77B3" w:rsidP="00FE0E05">
      <w:pPr>
        <w:keepNext/>
        <w:keepLines/>
        <w:tabs>
          <w:tab w:val="left" w:pos="0"/>
          <w:tab w:val="left" w:pos="1440"/>
          <w:tab w:val="left" w:pos="2160"/>
          <w:tab w:val="left" w:pos="2880"/>
          <w:tab w:val="left" w:pos="4954"/>
          <w:tab w:val="left" w:pos="5760"/>
          <w:tab w:val="left" w:pos="7027"/>
        </w:tabs>
        <w:spacing w:after="0" w:line="240" w:lineRule="auto"/>
        <w:ind w:firstLine="4320"/>
        <w:rPr>
          <w:rFonts w:ascii="Times New Roman" w:hAnsi="Times New Roman"/>
        </w:rPr>
      </w:pPr>
      <w:r>
        <w:rPr>
          <w:rFonts w:ascii="Times New Roman" w:hAnsi="Times New Roman"/>
          <w:noProof/>
        </w:rPr>
        <w:drawing>
          <wp:anchor distT="0" distB="0" distL="114300" distR="114300" simplePos="0" relativeHeight="251658240" behindDoc="1" locked="0" layoutInCell="1" allowOverlap="1">
            <wp:simplePos x="0" y="0"/>
            <wp:positionH relativeFrom="column">
              <wp:posOffset>3010278</wp:posOffset>
            </wp:positionH>
            <wp:positionV relativeFrom="paragraph">
              <wp:posOffset>106881</wp:posOffset>
            </wp:positionV>
            <wp:extent cx="2609215" cy="570865"/>
            <wp:effectExtent l="0" t="0" r="635" b="635"/>
            <wp:wrapNone/>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609215" cy="570865"/>
                    </a:xfrm>
                    <a:prstGeom prst="rect">
                      <a:avLst/>
                    </a:prstGeom>
                  </pic:spPr>
                </pic:pic>
              </a:graphicData>
            </a:graphic>
            <wp14:sizeRelH relativeFrom="page">
              <wp14:pctWidth>0</wp14:pctWidth>
            </wp14:sizeRelH>
            <wp14:sizeRelV relativeFrom="page">
              <wp14:pctHeight>0</wp14:pctHeight>
            </wp14:sizeRelV>
          </wp:anchor>
        </w:drawing>
      </w:r>
    </w:p>
    <w:p w:rsidR="00FE0E05" w:rsidRPr="00D61F41" w:rsidRDefault="00FE0E05" w:rsidP="00FE0E05">
      <w:pPr>
        <w:keepNext/>
        <w:keepLines/>
        <w:tabs>
          <w:tab w:val="left" w:pos="0"/>
          <w:tab w:val="left" w:pos="1440"/>
          <w:tab w:val="left" w:pos="2160"/>
          <w:tab w:val="left" w:pos="2880"/>
          <w:tab w:val="left" w:pos="4954"/>
          <w:tab w:val="left" w:pos="5760"/>
          <w:tab w:val="left" w:pos="7027"/>
        </w:tabs>
        <w:spacing w:after="0" w:line="240" w:lineRule="auto"/>
        <w:ind w:firstLine="4320"/>
        <w:rPr>
          <w:rFonts w:ascii="Times New Roman" w:hAnsi="Times New Roman"/>
        </w:rPr>
      </w:pPr>
    </w:p>
    <w:p w:rsidR="00FE0E05" w:rsidRPr="00D61F41" w:rsidRDefault="00FE0E05" w:rsidP="00FE0E05">
      <w:pPr>
        <w:keepNext/>
        <w:keepLines/>
        <w:tabs>
          <w:tab w:val="left" w:pos="0"/>
          <w:tab w:val="left" w:pos="1440"/>
          <w:tab w:val="left" w:pos="2160"/>
          <w:tab w:val="left" w:pos="2880"/>
          <w:tab w:val="left" w:pos="4954"/>
          <w:tab w:val="left" w:pos="5760"/>
          <w:tab w:val="left" w:pos="7027"/>
        </w:tabs>
        <w:spacing w:after="0" w:line="240" w:lineRule="auto"/>
        <w:ind w:firstLine="4320"/>
        <w:rPr>
          <w:rFonts w:ascii="Times New Roman" w:hAnsi="Times New Roman"/>
        </w:rPr>
      </w:pPr>
      <w:r w:rsidRPr="00D61F41">
        <w:rPr>
          <w:rFonts w:ascii="Times New Roman" w:hAnsi="Times New Roman"/>
        </w:rPr>
        <w:t>By</w:t>
      </w:r>
      <w:proofErr w:type="gramStart"/>
      <w:r w:rsidRPr="00D61F41">
        <w:rPr>
          <w:rFonts w:ascii="Times New Roman" w:hAnsi="Times New Roman"/>
        </w:rPr>
        <w:t>:_</w:t>
      </w:r>
      <w:proofErr w:type="gramEnd"/>
      <w:r w:rsidRPr="00D61F41">
        <w:rPr>
          <w:rFonts w:ascii="Times New Roman" w:hAnsi="Times New Roman"/>
        </w:rPr>
        <w:t>_______________________________</w:t>
      </w:r>
    </w:p>
    <w:p w:rsidR="00FE0E05" w:rsidRPr="00D61F41" w:rsidRDefault="00FE0E05" w:rsidP="00FE0E05">
      <w:pPr>
        <w:keepNext/>
        <w:keepLines/>
        <w:tabs>
          <w:tab w:val="left" w:pos="0"/>
          <w:tab w:val="left" w:pos="1440"/>
          <w:tab w:val="left" w:pos="2160"/>
          <w:tab w:val="left" w:pos="2880"/>
          <w:tab w:val="left" w:pos="4680"/>
          <w:tab w:val="left" w:pos="4954"/>
          <w:tab w:val="left" w:pos="5760"/>
          <w:tab w:val="left" w:pos="7027"/>
        </w:tabs>
        <w:spacing w:after="0" w:line="240" w:lineRule="auto"/>
        <w:ind w:firstLine="4320"/>
        <w:rPr>
          <w:rFonts w:ascii="Times New Roman" w:hAnsi="Times New Roman"/>
        </w:rPr>
      </w:pPr>
      <w:r w:rsidRPr="00D61F41">
        <w:rPr>
          <w:rFonts w:ascii="Times New Roman" w:hAnsi="Times New Roman"/>
        </w:rPr>
        <w:tab/>
        <w:t>Bret J. Slocum</w:t>
      </w:r>
    </w:p>
    <w:p w:rsidR="00B76238" w:rsidRDefault="00B76238" w:rsidP="00B76238">
      <w:pPr>
        <w:spacing w:after="0" w:line="240" w:lineRule="auto"/>
        <w:jc w:val="center"/>
        <w:rPr>
          <w:rFonts w:ascii="Times New Roman" w:eastAsia="Times New Roman" w:hAnsi="Times New Roman" w:cs="Times New Roman"/>
          <w:b/>
          <w:sz w:val="24"/>
          <w:szCs w:val="24"/>
        </w:rPr>
      </w:pPr>
    </w:p>
    <w:p w:rsidR="00B76238" w:rsidRDefault="00B76238" w:rsidP="00B76238">
      <w:pPr>
        <w:spacing w:after="0" w:line="240" w:lineRule="auto"/>
        <w:jc w:val="center"/>
        <w:rPr>
          <w:rFonts w:ascii="Times New Roman" w:eastAsia="Times New Roman" w:hAnsi="Times New Roman" w:cs="Times New Roman"/>
          <w:b/>
          <w:sz w:val="24"/>
          <w:szCs w:val="24"/>
        </w:rPr>
      </w:pPr>
    </w:p>
    <w:p w:rsidR="00B76238" w:rsidRDefault="00B76238" w:rsidP="00B76238">
      <w:pPr>
        <w:spacing w:after="0" w:line="240" w:lineRule="auto"/>
        <w:jc w:val="center"/>
        <w:rPr>
          <w:rFonts w:ascii="Times New Roman" w:eastAsia="Times New Roman" w:hAnsi="Times New Roman" w:cs="Times New Roman"/>
          <w:b/>
          <w:sz w:val="24"/>
          <w:szCs w:val="24"/>
        </w:rPr>
      </w:pPr>
    </w:p>
    <w:p w:rsidR="00B76238" w:rsidRPr="00B76238" w:rsidRDefault="00B76238" w:rsidP="00B76238">
      <w:pPr>
        <w:spacing w:after="0" w:line="240" w:lineRule="auto"/>
        <w:jc w:val="center"/>
        <w:rPr>
          <w:rFonts w:ascii="Times New Roman" w:eastAsia="Times New Roman" w:hAnsi="Times New Roman" w:cs="Times New Roman"/>
          <w:b/>
          <w:sz w:val="24"/>
          <w:szCs w:val="24"/>
          <w:u w:val="single"/>
        </w:rPr>
      </w:pPr>
      <w:r w:rsidRPr="00B76238">
        <w:rPr>
          <w:rFonts w:ascii="Times New Roman" w:eastAsia="Times New Roman" w:hAnsi="Times New Roman" w:cs="Times New Roman"/>
          <w:b/>
          <w:sz w:val="24"/>
          <w:szCs w:val="24"/>
          <w:u w:val="single"/>
        </w:rPr>
        <w:t>CERTIFICATE OF SERVICE</w:t>
      </w:r>
    </w:p>
    <w:p w:rsidR="00B76238" w:rsidRDefault="00B76238" w:rsidP="00B76238">
      <w:pPr>
        <w:keepNext/>
        <w:spacing w:after="0" w:line="240" w:lineRule="auto"/>
        <w:jc w:val="center"/>
        <w:rPr>
          <w:rFonts w:ascii="Times New Roman" w:eastAsia="Times New Roman" w:hAnsi="Times New Roman" w:cs="Times New Roman"/>
          <w:b/>
          <w:sz w:val="24"/>
          <w:szCs w:val="24"/>
        </w:rPr>
      </w:pPr>
    </w:p>
    <w:p w:rsidR="00B76238" w:rsidRDefault="00B76238" w:rsidP="00B76238">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Pr>
          <w:rFonts w:ascii="Times New Roman" w:eastAsia="Times New Roman" w:hAnsi="Times New Roman" w:cs="Times New Roman"/>
          <w:sz w:val="24"/>
          <w:szCs w:val="24"/>
        </w:rPr>
        <w:t>I</w:t>
      </w:r>
      <w:r>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DATE \@ "MMMM d, yyyy" </w:instrText>
      </w:r>
      <w:r>
        <w:rPr>
          <w:rFonts w:ascii="Times New Roman" w:eastAsia="Times New Roman" w:hAnsi="Times New Roman" w:cs="Times New Roman"/>
          <w:sz w:val="24"/>
          <w:szCs w:val="24"/>
        </w:rPr>
        <w:fldChar w:fldCharType="separate"/>
      </w:r>
      <w:r w:rsidR="002C553B">
        <w:rPr>
          <w:rFonts w:ascii="Times New Roman" w:eastAsia="Times New Roman" w:hAnsi="Times New Roman" w:cs="Times New Roman"/>
          <w:noProof/>
          <w:sz w:val="24"/>
          <w:szCs w:val="24"/>
        </w:rPr>
        <w:t>September 6, 2022</w:t>
      </w:r>
      <w:r>
        <w:rPr>
          <w:rFonts w:ascii="Times New Roman" w:eastAsia="Times New Roman" w:hAnsi="Times New Roman" w:cs="Times New Roman"/>
          <w:sz w:val="24"/>
          <w:szCs w:val="24"/>
        </w:rPr>
        <w:fldChar w:fldCharType="end"/>
      </w:r>
      <w:r>
        <w:rPr>
          <w:rFonts w:ascii="Times New Roman" w:eastAsia="Times New Roman" w:hAnsi="Times New Roman" w:cs="Times New Roman"/>
          <w:color w:val="0D0D0D"/>
          <w:sz w:val="24"/>
          <w:szCs w:val="24"/>
        </w:rPr>
        <w:t>, in accordance with the Order Suspending Rules, issued in Project No. 50664.</w:t>
      </w:r>
    </w:p>
    <w:p w:rsidR="00B76238" w:rsidRDefault="002F77B3" w:rsidP="00B76238">
      <w:pPr>
        <w:keepNext/>
        <w:keepLines/>
        <w:tabs>
          <w:tab w:val="left" w:pos="0"/>
          <w:tab w:val="left" w:pos="1440"/>
          <w:tab w:val="left" w:pos="2160"/>
          <w:tab w:val="left" w:pos="2880"/>
          <w:tab w:val="left" w:pos="4954"/>
          <w:tab w:val="left" w:pos="5760"/>
          <w:tab w:val="left" w:pos="7027"/>
        </w:tabs>
        <w:spacing w:after="0" w:line="240" w:lineRule="auto"/>
        <w:ind w:firstLine="4320"/>
        <w:rPr>
          <w:rFonts w:ascii="Times New Roman" w:hAnsi="Times New Roman"/>
        </w:rPr>
      </w:pPr>
      <w:r>
        <w:rPr>
          <w:rFonts w:ascii="Times New Roman" w:hAnsi="Times New Roman"/>
          <w:noProof/>
        </w:rPr>
        <w:drawing>
          <wp:anchor distT="0" distB="0" distL="114300" distR="114300" simplePos="0" relativeHeight="251659264" behindDoc="1" locked="0" layoutInCell="1" allowOverlap="1">
            <wp:simplePos x="0" y="0"/>
            <wp:positionH relativeFrom="column">
              <wp:posOffset>2715417</wp:posOffset>
            </wp:positionH>
            <wp:positionV relativeFrom="paragraph">
              <wp:posOffset>107919</wp:posOffset>
            </wp:positionV>
            <wp:extent cx="2609215" cy="570865"/>
            <wp:effectExtent l="0" t="0" r="635" b="635"/>
            <wp:wrapNone/>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9">
                      <a:extLst>
                        <a:ext uri="{28A0092B-C50C-407E-A947-70E740481C1C}">
                          <a14:useLocalDpi xmlns:a14="http://schemas.microsoft.com/office/drawing/2010/main" val="0"/>
                        </a:ext>
                      </a:extLst>
                    </a:blip>
                    <a:stretch>
                      <a:fillRect/>
                    </a:stretch>
                  </pic:blipFill>
                  <pic:spPr>
                    <a:xfrm>
                      <a:off x="0" y="0"/>
                      <a:ext cx="2609215" cy="570865"/>
                    </a:xfrm>
                    <a:prstGeom prst="rect">
                      <a:avLst/>
                    </a:prstGeom>
                  </pic:spPr>
                </pic:pic>
              </a:graphicData>
            </a:graphic>
            <wp14:sizeRelH relativeFrom="page">
              <wp14:pctWidth>0</wp14:pctWidth>
            </wp14:sizeRelH>
            <wp14:sizeRelV relativeFrom="page">
              <wp14:pctHeight>0</wp14:pctHeight>
            </wp14:sizeRelV>
          </wp:anchor>
        </w:drawing>
      </w:r>
    </w:p>
    <w:p w:rsidR="00B76238" w:rsidRDefault="00B76238" w:rsidP="00B76238">
      <w:pPr>
        <w:keepNext/>
        <w:keepLines/>
        <w:tabs>
          <w:tab w:val="left" w:pos="0"/>
          <w:tab w:val="left" w:pos="1440"/>
          <w:tab w:val="left" w:pos="2160"/>
          <w:tab w:val="left" w:pos="2880"/>
          <w:tab w:val="left" w:pos="4954"/>
          <w:tab w:val="left" w:pos="5760"/>
          <w:tab w:val="left" w:pos="7027"/>
        </w:tabs>
        <w:spacing w:after="0" w:line="240" w:lineRule="auto"/>
        <w:ind w:firstLine="4320"/>
        <w:rPr>
          <w:rFonts w:ascii="Times New Roman" w:hAnsi="Times New Roman"/>
        </w:rPr>
      </w:pPr>
    </w:p>
    <w:p w:rsidR="00B76238" w:rsidRPr="00D61F41" w:rsidRDefault="00B76238" w:rsidP="00B76238">
      <w:pPr>
        <w:keepNext/>
        <w:keepLines/>
        <w:tabs>
          <w:tab w:val="left" w:pos="0"/>
          <w:tab w:val="left" w:pos="1440"/>
          <w:tab w:val="left" w:pos="2160"/>
          <w:tab w:val="left" w:pos="2880"/>
          <w:tab w:val="left" w:pos="4954"/>
          <w:tab w:val="left" w:pos="5760"/>
          <w:tab w:val="left" w:pos="7027"/>
        </w:tabs>
        <w:spacing w:after="0" w:line="240" w:lineRule="auto"/>
        <w:ind w:firstLine="4320"/>
        <w:rPr>
          <w:rFonts w:ascii="Times New Roman" w:hAnsi="Times New Roman"/>
        </w:rPr>
      </w:pPr>
      <w:r w:rsidRPr="00D61F41">
        <w:rPr>
          <w:rFonts w:ascii="Times New Roman" w:hAnsi="Times New Roman"/>
        </w:rPr>
        <w:t>________________________________</w:t>
      </w:r>
    </w:p>
    <w:p w:rsidR="00B76238" w:rsidRPr="00D61F41" w:rsidRDefault="00B76238" w:rsidP="00B76238">
      <w:pPr>
        <w:keepNext/>
        <w:keepLines/>
        <w:tabs>
          <w:tab w:val="left" w:pos="0"/>
          <w:tab w:val="left" w:pos="1440"/>
          <w:tab w:val="left" w:pos="2160"/>
          <w:tab w:val="left" w:pos="2880"/>
          <w:tab w:val="left" w:pos="4680"/>
          <w:tab w:val="left" w:pos="4954"/>
          <w:tab w:val="left" w:pos="5760"/>
          <w:tab w:val="left" w:pos="7027"/>
        </w:tabs>
        <w:spacing w:after="0" w:line="240" w:lineRule="auto"/>
        <w:ind w:firstLine="4320"/>
        <w:rPr>
          <w:rFonts w:ascii="Times New Roman" w:hAnsi="Times New Roman"/>
        </w:rPr>
      </w:pPr>
      <w:r w:rsidRPr="00D61F41">
        <w:rPr>
          <w:rFonts w:ascii="Times New Roman" w:hAnsi="Times New Roman"/>
        </w:rPr>
        <w:tab/>
        <w:t>Bret J. Slocum</w:t>
      </w:r>
    </w:p>
    <w:p w:rsidR="00A46215" w:rsidRPr="00FE0E05" w:rsidRDefault="00A46215" w:rsidP="00E44E07">
      <w:pPr>
        <w:pStyle w:val="ListParagraph"/>
        <w:jc w:val="both"/>
        <w:rPr>
          <w:rFonts w:ascii="Times New Roman" w:hAnsi="Times New Roman" w:cs="Times New Roman"/>
          <w:b/>
          <w:sz w:val="24"/>
          <w:szCs w:val="24"/>
        </w:rPr>
      </w:pPr>
    </w:p>
    <w:sectPr w:rsidR="00A46215" w:rsidRPr="00FE0E05">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41EB" w:rsidRDefault="004C41EB" w:rsidP="004C41EB">
      <w:pPr>
        <w:spacing w:after="0" w:line="240" w:lineRule="auto"/>
      </w:pPr>
      <w:r>
        <w:separator/>
      </w:r>
    </w:p>
  </w:endnote>
  <w:endnote w:type="continuationSeparator" w:id="0">
    <w:p w:rsidR="004C41EB" w:rsidRDefault="004C41EB" w:rsidP="004C41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485250065"/>
      <w:docPartObj>
        <w:docPartGallery w:val="Page Numbers (Bottom of Page)"/>
        <w:docPartUnique/>
      </w:docPartObj>
    </w:sdtPr>
    <w:sdtEndPr>
      <w:rPr>
        <w:noProof/>
      </w:rPr>
    </w:sdtEndPr>
    <w:sdtContent>
      <w:p w:rsidR="004C41EB" w:rsidRPr="004C41EB" w:rsidRDefault="004C41EB">
        <w:pPr>
          <w:pStyle w:val="Footer"/>
          <w:jc w:val="center"/>
          <w:rPr>
            <w:rFonts w:ascii="Times New Roman" w:hAnsi="Times New Roman" w:cs="Times New Roman"/>
            <w:sz w:val="24"/>
            <w:szCs w:val="24"/>
          </w:rPr>
        </w:pPr>
        <w:r w:rsidRPr="004C41EB">
          <w:rPr>
            <w:rFonts w:ascii="Times New Roman" w:hAnsi="Times New Roman" w:cs="Times New Roman"/>
            <w:sz w:val="24"/>
            <w:szCs w:val="24"/>
          </w:rPr>
          <w:fldChar w:fldCharType="begin"/>
        </w:r>
        <w:r w:rsidRPr="004C41EB">
          <w:rPr>
            <w:rFonts w:ascii="Times New Roman" w:hAnsi="Times New Roman" w:cs="Times New Roman"/>
            <w:sz w:val="24"/>
            <w:szCs w:val="24"/>
          </w:rPr>
          <w:instrText xml:space="preserve"> PAGE   \* MERGEFORMAT </w:instrText>
        </w:r>
        <w:r w:rsidRPr="004C41EB">
          <w:rPr>
            <w:rFonts w:ascii="Times New Roman" w:hAnsi="Times New Roman" w:cs="Times New Roman"/>
            <w:sz w:val="24"/>
            <w:szCs w:val="24"/>
          </w:rPr>
          <w:fldChar w:fldCharType="separate"/>
        </w:r>
        <w:r w:rsidR="002C553B">
          <w:rPr>
            <w:rFonts w:ascii="Times New Roman" w:hAnsi="Times New Roman" w:cs="Times New Roman"/>
            <w:noProof/>
            <w:sz w:val="24"/>
            <w:szCs w:val="24"/>
          </w:rPr>
          <w:t>3</w:t>
        </w:r>
        <w:r w:rsidRPr="004C41EB">
          <w:rPr>
            <w:rFonts w:ascii="Times New Roman" w:hAnsi="Times New Roman" w:cs="Times New Roman"/>
            <w:noProof/>
            <w:sz w:val="24"/>
            <w:szCs w:val="24"/>
          </w:rPr>
          <w:fldChar w:fldCharType="end"/>
        </w:r>
      </w:p>
    </w:sdtContent>
  </w:sdt>
  <w:p w:rsidR="004C41EB" w:rsidRDefault="004C4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41EB" w:rsidRDefault="004C41EB" w:rsidP="004C41EB">
      <w:pPr>
        <w:spacing w:after="0" w:line="240" w:lineRule="auto"/>
      </w:pPr>
      <w:r>
        <w:separator/>
      </w:r>
    </w:p>
  </w:footnote>
  <w:footnote w:type="continuationSeparator" w:id="0">
    <w:p w:rsidR="004C41EB" w:rsidRDefault="004C41EB" w:rsidP="004C41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2F7B2E"/>
    <w:multiLevelType w:val="hybridMultilevel"/>
    <w:tmpl w:val="673E3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92A5775"/>
    <w:multiLevelType w:val="hybridMultilevel"/>
    <w:tmpl w:val="D352AA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B86CAC"/>
    <w:multiLevelType w:val="hybridMultilevel"/>
    <w:tmpl w:val="4AA4CAB8"/>
    <w:lvl w:ilvl="0" w:tplc="2CC86F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9774DD"/>
    <w:multiLevelType w:val="hybridMultilevel"/>
    <w:tmpl w:val="87F678E2"/>
    <w:lvl w:ilvl="0" w:tplc="D0B409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6215"/>
    <w:rsid w:val="00090954"/>
    <w:rsid w:val="000D263C"/>
    <w:rsid w:val="000E1FCE"/>
    <w:rsid w:val="00287DB0"/>
    <w:rsid w:val="002C553B"/>
    <w:rsid w:val="002F77B3"/>
    <w:rsid w:val="003521F6"/>
    <w:rsid w:val="004C41EB"/>
    <w:rsid w:val="0055092C"/>
    <w:rsid w:val="00591F0B"/>
    <w:rsid w:val="005D73A1"/>
    <w:rsid w:val="00733B60"/>
    <w:rsid w:val="00881E65"/>
    <w:rsid w:val="0089776C"/>
    <w:rsid w:val="00935EE6"/>
    <w:rsid w:val="009923D9"/>
    <w:rsid w:val="00A46215"/>
    <w:rsid w:val="00A6693E"/>
    <w:rsid w:val="00AC3E56"/>
    <w:rsid w:val="00B14999"/>
    <w:rsid w:val="00B76238"/>
    <w:rsid w:val="00C3471A"/>
    <w:rsid w:val="00D36DB3"/>
    <w:rsid w:val="00D65D8C"/>
    <w:rsid w:val="00D77BF8"/>
    <w:rsid w:val="00DF09AD"/>
    <w:rsid w:val="00E44E07"/>
    <w:rsid w:val="00F0628F"/>
    <w:rsid w:val="00F553B2"/>
    <w:rsid w:val="00FE0E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9DB1EC-1ECF-4AE7-9A9E-036864F1E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6215"/>
    <w:pPr>
      <w:ind w:left="720"/>
      <w:contextualSpacing/>
    </w:pPr>
  </w:style>
  <w:style w:type="paragraph" w:styleId="BodyText">
    <w:name w:val="Body Text"/>
    <w:basedOn w:val="Normal"/>
    <w:link w:val="BodyTextChar"/>
    <w:uiPriority w:val="1"/>
    <w:qFormat/>
    <w:rsid w:val="00B76238"/>
    <w:pPr>
      <w:spacing w:after="240" w:line="280" w:lineRule="atLeast"/>
    </w:pPr>
    <w:rPr>
      <w:rFonts w:ascii="Garamond" w:eastAsia="Arial" w:hAnsi="Garamond" w:cs="Arial"/>
      <w:sz w:val="24"/>
      <w:szCs w:val="20"/>
    </w:rPr>
  </w:style>
  <w:style w:type="character" w:customStyle="1" w:styleId="BodyTextChar">
    <w:name w:val="Body Text Char"/>
    <w:basedOn w:val="DefaultParagraphFont"/>
    <w:link w:val="BodyText"/>
    <w:uiPriority w:val="1"/>
    <w:rsid w:val="00B76238"/>
    <w:rPr>
      <w:rFonts w:ascii="Garamond" w:eastAsia="Arial" w:hAnsi="Garamond" w:cs="Arial"/>
      <w:sz w:val="24"/>
      <w:szCs w:val="20"/>
    </w:rPr>
  </w:style>
  <w:style w:type="paragraph" w:styleId="Header">
    <w:name w:val="header"/>
    <w:basedOn w:val="Normal"/>
    <w:link w:val="HeaderChar"/>
    <w:uiPriority w:val="99"/>
    <w:unhideWhenUsed/>
    <w:rsid w:val="004C41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41EB"/>
  </w:style>
  <w:style w:type="paragraph" w:styleId="Footer">
    <w:name w:val="footer"/>
    <w:basedOn w:val="Normal"/>
    <w:link w:val="FooterChar"/>
    <w:uiPriority w:val="99"/>
    <w:unhideWhenUsed/>
    <w:rsid w:val="004C41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41EB"/>
  </w:style>
  <w:style w:type="paragraph" w:styleId="BalloonText">
    <w:name w:val="Balloon Text"/>
    <w:basedOn w:val="Normal"/>
    <w:link w:val="BalloonTextChar"/>
    <w:uiPriority w:val="99"/>
    <w:semiHidden/>
    <w:unhideWhenUsed/>
    <w:rsid w:val="00733B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3B6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1873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bell@dwmrlaw.com" TargetMode="External"/><Relationship Id="rId3" Type="http://schemas.openxmlformats.org/officeDocument/2006/relationships/settings" Target="settings.xml"/><Relationship Id="rId7" Type="http://schemas.openxmlformats.org/officeDocument/2006/relationships/hyperlink" Target="mailto:bslocum@dwmrlaw.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3</Pages>
  <Words>835</Words>
  <Characters>4762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Duggins Wren Mann &amp; Romero, LLP</Company>
  <LinksUpToDate>false</LinksUpToDate>
  <CharactersWithSpaces>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Bret Slocum</dc:creator>
  <cp:keywords/>
  <dc:description/>
  <cp:lastModifiedBy>Author</cp:lastModifiedBy>
  <cp:revision>17</cp:revision>
  <dcterms:created xsi:type="dcterms:W3CDTF">2022-08-31T18:12:00Z</dcterms:created>
  <dcterms:modified xsi:type="dcterms:W3CDTF">2022-09-06T20:02:00Z</dcterms:modified>
</cp:coreProperties>
</file>